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91" w:rsidRDefault="001F56F5">
      <w:pPr>
        <w:pStyle w:val="Standard"/>
        <w:jc w:val="right"/>
        <w:rPr>
          <w:rFonts w:ascii="Times New Roman" w:hAnsi="Times New Roman"/>
          <w:sz w:val="24"/>
          <w:szCs w:val="24"/>
        </w:rPr>
      </w:pPr>
      <w:bookmarkStart w:id="0" w:name="_GoBack"/>
      <w:bookmarkEnd w:id="0"/>
      <w:r>
        <w:rPr>
          <w:noProof/>
          <w:lang w:bidi="ar-SA"/>
        </w:rPr>
        <mc:AlternateContent>
          <mc:Choice Requires="wps">
            <w:drawing>
              <wp:anchor distT="0" distB="0" distL="114300" distR="114300" simplePos="0" relativeHeight="251658240" behindDoc="0" locked="0" layoutInCell="1" allowOverlap="1" wp14:anchorId="175A687C" wp14:editId="02672163">
                <wp:simplePos x="0" y="0"/>
                <wp:positionH relativeFrom="margin">
                  <wp:align>left</wp:align>
                </wp:positionH>
                <wp:positionV relativeFrom="margin">
                  <wp:posOffset>-338401</wp:posOffset>
                </wp:positionV>
                <wp:extent cx="5786120" cy="723265"/>
                <wp:effectExtent l="0" t="0" r="5080" b="635"/>
                <wp:wrapSquare wrapText="bothSides"/>
                <wp:docPr id="2" name="Frame1"/>
                <wp:cNvGraphicFramePr/>
                <a:graphic xmlns:a="http://schemas.openxmlformats.org/drawingml/2006/main">
                  <a:graphicData uri="http://schemas.microsoft.com/office/word/2010/wordprocessingShape">
                    <wps:wsp>
                      <wps:cNvSpPr txBox="1"/>
                      <wps:spPr>
                        <a:xfrm>
                          <a:off x="0" y="0"/>
                          <a:ext cx="5786651" cy="723332"/>
                        </a:xfrm>
                        <a:prstGeom prst="rect">
                          <a:avLst/>
                        </a:prstGeom>
                        <a:noFill/>
                        <a:ln>
                          <a:noFill/>
                          <a:prstDash/>
                        </a:ln>
                      </wps:spPr>
                      <wps:txbx>
                        <w:txbxContent>
                          <w:tbl>
                            <w:tblPr>
                              <w:tblW w:w="9325" w:type="dxa"/>
                              <w:tblInd w:w="-10" w:type="dxa"/>
                              <w:tblLayout w:type="fixed"/>
                              <w:tblCellMar>
                                <w:left w:w="10" w:type="dxa"/>
                                <w:right w:w="10" w:type="dxa"/>
                              </w:tblCellMar>
                              <w:tblLook w:val="0000" w:firstRow="0" w:lastRow="0" w:firstColumn="0" w:lastColumn="0" w:noHBand="0" w:noVBand="0"/>
                            </w:tblPr>
                            <w:tblGrid>
                              <w:gridCol w:w="2508"/>
                              <w:gridCol w:w="6817"/>
                            </w:tblGrid>
                            <w:tr w:rsidR="007A64AF">
                              <w:trPr>
                                <w:trHeight w:val="688"/>
                              </w:trPr>
                              <w:tc>
                                <w:tcPr>
                                  <w:tcW w:w="2508" w:type="dxa"/>
                                  <w:shd w:val="clear" w:color="auto" w:fill="auto"/>
                                  <w:tcMar>
                                    <w:top w:w="0" w:type="dxa"/>
                                    <w:left w:w="0" w:type="dxa"/>
                                    <w:bottom w:w="0" w:type="dxa"/>
                                    <w:right w:w="0" w:type="dxa"/>
                                  </w:tcMar>
                                </w:tcPr>
                                <w:p w:rsidR="0088234A" w:rsidRDefault="002D1B45">
                                  <w:pPr>
                                    <w:pStyle w:val="Standard"/>
                                    <w:snapToGrid w:val="0"/>
                                  </w:pPr>
                                  <w:r>
                                    <w:rPr>
                                      <w:noProof/>
                                      <w:sz w:val="20"/>
                                      <w:szCs w:val="20"/>
                                      <w:lang w:bidi="ar-SA"/>
                                    </w:rPr>
                                    <w:drawing>
                                      <wp:inline distT="0" distB="0" distL="0" distR="0" wp14:anchorId="117ADF4D" wp14:editId="31D5416C">
                                        <wp:extent cx="1366561" cy="674278"/>
                                        <wp:effectExtent l="0" t="0" r="5039" b="0"/>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366561" cy="674278"/>
                                                </a:xfrm>
                                                <a:prstGeom prst="rect">
                                                  <a:avLst/>
                                                </a:prstGeom>
                                                <a:noFill/>
                                                <a:ln>
                                                  <a:noFill/>
                                                  <a:prstDash/>
                                                </a:ln>
                                              </pic:spPr>
                                            </pic:pic>
                                          </a:graphicData>
                                        </a:graphic>
                                      </wp:inline>
                                    </w:drawing>
                                  </w:r>
                                </w:p>
                              </w:tc>
                              <w:tc>
                                <w:tcPr>
                                  <w:tcW w:w="6817" w:type="dxa"/>
                                  <w:shd w:val="clear" w:color="auto" w:fill="auto"/>
                                  <w:tcMar>
                                    <w:top w:w="0" w:type="dxa"/>
                                    <w:left w:w="0" w:type="dxa"/>
                                    <w:bottom w:w="0" w:type="dxa"/>
                                    <w:right w:w="0" w:type="dxa"/>
                                  </w:tcMar>
                                </w:tcPr>
                                <w:p w:rsidR="0088234A" w:rsidRDefault="0088234A">
                                  <w:pPr>
                                    <w:pStyle w:val="ZCom"/>
                                    <w:snapToGrid w:val="0"/>
                                    <w:rPr>
                                      <w:sz w:val="20"/>
                                      <w:szCs w:val="20"/>
                                    </w:rPr>
                                  </w:pPr>
                                </w:p>
                                <w:p w:rsidR="0088234A" w:rsidRDefault="002D1B45">
                                  <w:pPr>
                                    <w:pStyle w:val="ZCom"/>
                                    <w:rPr>
                                      <w:sz w:val="20"/>
                                      <w:szCs w:val="20"/>
                                    </w:rPr>
                                  </w:pPr>
                                  <w:r>
                                    <w:rPr>
                                      <w:sz w:val="20"/>
                                    </w:rPr>
                                    <w:t>ЕВРОПЕЙСКА КОМИСИЯ</w:t>
                                  </w:r>
                                </w:p>
                                <w:p w:rsidR="0088234A" w:rsidRPr="007E7DB6" w:rsidRDefault="002D1B45">
                                  <w:pPr>
                                    <w:pStyle w:val="ZDGName"/>
                                    <w:jc w:val="both"/>
                                  </w:pPr>
                                  <w:r>
                                    <w:rPr>
                                      <w:sz w:val="20"/>
                                    </w:rPr>
                                    <w:t>ГД „Конкуренция“</w:t>
                                  </w:r>
                                </w:p>
                                <w:p w:rsidR="0088234A" w:rsidRDefault="0088234A">
                                  <w:pPr>
                                    <w:pStyle w:val="ZDGName"/>
                                    <w:jc w:val="both"/>
                                    <w:rPr>
                                      <w:bCs/>
                                      <w:sz w:val="20"/>
                                      <w:szCs w:val="20"/>
                                    </w:rPr>
                                  </w:pPr>
                                </w:p>
                              </w:tc>
                            </w:tr>
                            <w:tr w:rsidR="007A64AF">
                              <w:trPr>
                                <w:trHeight w:val="688"/>
                              </w:trPr>
                              <w:tc>
                                <w:tcPr>
                                  <w:tcW w:w="2508" w:type="dxa"/>
                                  <w:shd w:val="clear" w:color="auto" w:fill="auto"/>
                                  <w:tcMar>
                                    <w:top w:w="0" w:type="dxa"/>
                                    <w:left w:w="0" w:type="dxa"/>
                                    <w:bottom w:w="0" w:type="dxa"/>
                                    <w:right w:w="0" w:type="dxa"/>
                                  </w:tcMar>
                                </w:tcPr>
                                <w:p w:rsidR="0088234A" w:rsidRDefault="0088234A">
                                  <w:pPr>
                                    <w:pStyle w:val="Standard"/>
                                    <w:snapToGrid w:val="0"/>
                                    <w:rPr>
                                      <w:sz w:val="20"/>
                                      <w:szCs w:val="20"/>
                                    </w:rPr>
                                  </w:pPr>
                                </w:p>
                              </w:tc>
                              <w:tc>
                                <w:tcPr>
                                  <w:tcW w:w="6817" w:type="dxa"/>
                                  <w:shd w:val="clear" w:color="auto" w:fill="auto"/>
                                  <w:tcMar>
                                    <w:top w:w="0" w:type="dxa"/>
                                    <w:left w:w="0" w:type="dxa"/>
                                    <w:bottom w:w="0" w:type="dxa"/>
                                    <w:right w:w="0" w:type="dxa"/>
                                  </w:tcMar>
                                </w:tcPr>
                                <w:p w:rsidR="0088234A" w:rsidRDefault="0088234A">
                                  <w:pPr>
                                    <w:pStyle w:val="ZCom"/>
                                    <w:snapToGrid w:val="0"/>
                                    <w:rPr>
                                      <w:sz w:val="18"/>
                                      <w:szCs w:val="18"/>
                                    </w:rPr>
                                  </w:pPr>
                                </w:p>
                              </w:tc>
                            </w:tr>
                          </w:tbl>
                          <w:p w:rsidR="0088234A" w:rsidRDefault="0088234A"/>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26.65pt;width:455.6pt;height:56.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" filled="f" stroked="f">
                <v:textbox inset="0,0,0,0">
                  <w:txbxContent>
                    <w:tbl>
                      <w:tblPr>
                        <w:tblW w:w="9325" w:type="dxa"/>
                        <w:tblInd w:w="-10" w:type="dxa"/>
                        <w:tblLayout w:type="fixed"/>
                        <w:tblCellMar>
                          <w:left w:w="10" w:type="dxa"/>
                          <w:right w:w="10" w:type="dxa"/>
                        </w:tblCellMar>
                        <w:tblLook w:val="0000" w:firstRow="0" w:lastRow="0" w:firstColumn="0" w:lastColumn="0" w:noHBand="0" w:noVBand="0"/>
                      </w:tblPr>
                      <w:tblGrid>
                        <w:gridCol w:w="2508"/>
                        <w:gridCol w:w="6817"/>
                      </w:tblGrid>
                      <w:tr w:rsidR="007A64AF">
                        <w:trPr>
                          <w:trHeight w:val="688"/>
                        </w:trPr>
                        <w:tc>
                          <w:tcPr>
                            <w:tcW w:w="2508" w:type="dxa"/>
                            <w:shd w:val="clear" w:color="auto" w:fill="auto"/>
                            <w:tcMar>
                              <w:top w:w="0" w:type="dxa"/>
                              <w:left w:w="0" w:type="dxa"/>
                              <w:bottom w:w="0" w:type="dxa"/>
                              <w:right w:w="0" w:type="dxa"/>
                            </w:tcMar>
                          </w:tcPr>
                          <w:p w:rsidR="0088234A" w:rsidRDefault="002D1B45">
                            <w:pPr>
                              <w:pStyle w:val="Standard"/>
                              <w:snapToGrid w:val="0"/>
                            </w:pPr>
                            <w:r>
                              <w:rPr>
                                <w:noProof/>
                                <w:sz w:val="20"/>
                                <w:szCs w:val="20"/>
                                <w:lang w:bidi="ar-SA"/>
                              </w:rPr>
                              <w:drawing>
                                <wp:inline distT="0" distB="0" distL="0" distR="0" wp14:anchorId="117ADF4D" wp14:editId="31D5416C">
                                  <wp:extent cx="1366561" cy="674278"/>
                                  <wp:effectExtent l="0" t="0" r="5039" b="0"/>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366561" cy="674278"/>
                                          </a:xfrm>
                                          <a:prstGeom prst="rect">
                                            <a:avLst/>
                                          </a:prstGeom>
                                          <a:noFill/>
                                          <a:ln>
                                            <a:noFill/>
                                            <a:prstDash/>
                                          </a:ln>
                                        </pic:spPr>
                                      </pic:pic>
                                    </a:graphicData>
                                  </a:graphic>
                                </wp:inline>
                              </w:drawing>
                            </w:r>
                          </w:p>
                        </w:tc>
                        <w:tc>
                          <w:tcPr>
                            <w:tcW w:w="6817" w:type="dxa"/>
                            <w:shd w:val="clear" w:color="auto" w:fill="auto"/>
                            <w:tcMar>
                              <w:top w:w="0" w:type="dxa"/>
                              <w:left w:w="0" w:type="dxa"/>
                              <w:bottom w:w="0" w:type="dxa"/>
                              <w:right w:w="0" w:type="dxa"/>
                            </w:tcMar>
                          </w:tcPr>
                          <w:p w:rsidR="0088234A" w:rsidRDefault="0088234A">
                            <w:pPr>
                              <w:pStyle w:val="ZCom"/>
                              <w:snapToGrid w:val="0"/>
                              <w:rPr>
                                <w:sz w:val="20"/>
                                <w:szCs w:val="20"/>
                              </w:rPr>
                            </w:pPr>
                          </w:p>
                          <w:p w:rsidR="0088234A" w:rsidRDefault="002D1B45">
                            <w:pPr>
                              <w:pStyle w:val="ZCom"/>
                              <w:rPr>
                                <w:sz w:val="20"/>
                                <w:szCs w:val="20"/>
                              </w:rPr>
                            </w:pPr>
                            <w:r>
                              <w:rPr>
                                <w:sz w:val="20"/>
                              </w:rPr>
                              <w:t>ЕВРОПЕЙСКА КОМИСИЯ</w:t>
                            </w:r>
                          </w:p>
                          <w:p w:rsidR="0088234A" w:rsidRPr="007E7DB6" w:rsidRDefault="002D1B45">
                            <w:pPr>
                              <w:pStyle w:val="ZDGName"/>
                              <w:jc w:val="both"/>
                            </w:pPr>
                            <w:r>
                              <w:rPr>
                                <w:sz w:val="20"/>
                              </w:rPr>
                              <w:t>ГД „Конкуренция“</w:t>
                            </w:r>
                          </w:p>
                          <w:p w:rsidR="0088234A" w:rsidRDefault="0088234A">
                            <w:pPr>
                              <w:pStyle w:val="ZDGName"/>
                              <w:jc w:val="both"/>
                              <w:rPr>
                                <w:bCs/>
                                <w:sz w:val="20"/>
                                <w:szCs w:val="20"/>
                              </w:rPr>
                            </w:pPr>
                          </w:p>
                        </w:tc>
                      </w:tr>
                      <w:tr w:rsidR="007A64AF">
                        <w:trPr>
                          <w:trHeight w:val="688"/>
                        </w:trPr>
                        <w:tc>
                          <w:tcPr>
                            <w:tcW w:w="2508" w:type="dxa"/>
                            <w:shd w:val="clear" w:color="auto" w:fill="auto"/>
                            <w:tcMar>
                              <w:top w:w="0" w:type="dxa"/>
                              <w:left w:w="0" w:type="dxa"/>
                              <w:bottom w:w="0" w:type="dxa"/>
                              <w:right w:w="0" w:type="dxa"/>
                            </w:tcMar>
                          </w:tcPr>
                          <w:p w:rsidR="0088234A" w:rsidRDefault="0088234A">
                            <w:pPr>
                              <w:pStyle w:val="Standard"/>
                              <w:snapToGrid w:val="0"/>
                              <w:rPr>
                                <w:sz w:val="20"/>
                                <w:szCs w:val="20"/>
                              </w:rPr>
                            </w:pPr>
                          </w:p>
                        </w:tc>
                        <w:tc>
                          <w:tcPr>
                            <w:tcW w:w="6817" w:type="dxa"/>
                            <w:shd w:val="clear" w:color="auto" w:fill="auto"/>
                            <w:tcMar>
                              <w:top w:w="0" w:type="dxa"/>
                              <w:left w:w="0" w:type="dxa"/>
                              <w:bottom w:w="0" w:type="dxa"/>
                              <w:right w:w="0" w:type="dxa"/>
                            </w:tcMar>
                          </w:tcPr>
                          <w:p w:rsidR="0088234A" w:rsidRDefault="0088234A">
                            <w:pPr>
                              <w:pStyle w:val="ZCom"/>
                              <w:snapToGrid w:val="0"/>
                              <w:rPr>
                                <w:sz w:val="18"/>
                                <w:szCs w:val="18"/>
                              </w:rPr>
                            </w:pPr>
                          </w:p>
                        </w:tc>
                      </w:tr>
                    </w:tbl>
                    <w:p w:rsidR="0088234A" w:rsidRDefault="0088234A"/>
                  </w:txbxContent>
                </v:textbox>
                <w10:wrap type="square" anchorx="margin" anchory="margin"/>
              </v:shape>
            </w:pict>
          </mc:Fallback>
        </mc:AlternateContent>
      </w:r>
    </w:p>
    <w:p w:rsidR="0088234A" w:rsidRPr="00AC1665" w:rsidRDefault="002D1B45">
      <w:pPr>
        <w:pStyle w:val="Standard"/>
        <w:jc w:val="right"/>
        <w:rPr>
          <w:rFonts w:ascii="Times New Roman" w:hAnsi="Times New Roman" w:cs="Times New Roman"/>
        </w:rPr>
      </w:pPr>
      <w:r w:rsidRPr="00AE3036">
        <w:rPr>
          <w:rFonts w:ascii="Times New Roman" w:hAnsi="Times New Roman" w:cs="Times New Roman"/>
        </w:rPr>
        <w:t xml:space="preserve">Брюксел, </w:t>
      </w:r>
      <w:r w:rsidR="00AC1665">
        <w:rPr>
          <w:rFonts w:ascii="Times New Roman" w:hAnsi="Times New Roman" w:cs="Times New Roman"/>
        </w:rPr>
        <w:t>06/01/2016</w:t>
      </w:r>
      <w:r w:rsidRPr="00AE3036">
        <w:rPr>
          <w:rFonts w:ascii="Times New Roman" w:hAnsi="Times New Roman" w:cs="Times New Roman"/>
        </w:rPr>
        <w:t>.</w:t>
      </w:r>
    </w:p>
    <w:p w:rsidR="00AC1665" w:rsidRPr="00AC1665" w:rsidRDefault="00AC1665">
      <w:pPr>
        <w:pStyle w:val="Standard"/>
        <w:jc w:val="right"/>
        <w:rPr>
          <w:rFonts w:ascii="Times New Roman" w:hAnsi="Times New Roman" w:cs="Times New Roman"/>
        </w:rPr>
      </w:pPr>
    </w:p>
    <w:p w:rsidR="0088234A" w:rsidRDefault="002D1B45">
      <w:pPr>
        <w:pStyle w:val="Standard"/>
        <w:jc w:val="center"/>
        <w:rPr>
          <w:rFonts w:ascii="Times New Roman" w:hAnsi="Times New Roman"/>
          <w:b/>
          <w:sz w:val="28"/>
          <w:szCs w:val="28"/>
          <w:u w:val="single"/>
        </w:rPr>
      </w:pPr>
      <w:r>
        <w:rPr>
          <w:rFonts w:ascii="Times New Roman" w:hAnsi="Times New Roman"/>
          <w:b/>
          <w:sz w:val="28"/>
          <w:u w:val="single"/>
        </w:rPr>
        <w:t>Консултативен документ</w:t>
      </w:r>
    </w:p>
    <w:p w:rsidR="0088234A" w:rsidRDefault="000759FE">
      <w:pPr>
        <w:pStyle w:val="Standard"/>
        <w:jc w:val="center"/>
      </w:pPr>
      <w:r>
        <w:rPr>
          <w:rFonts w:asciiTheme="minorHAnsi" w:hAnsiTheme="minorHAnsi"/>
          <w:b/>
          <w:smallCaps/>
          <w:sz w:val="28"/>
        </w:rPr>
        <w:t>П</w:t>
      </w:r>
      <w:r w:rsidR="00391904">
        <w:rPr>
          <w:rFonts w:ascii="Times New Roman Bold" w:hAnsi="Times New Roman Bold"/>
          <w:b/>
          <w:smallCaps/>
          <w:sz w:val="28"/>
        </w:rPr>
        <w:t>реглед на Известието относно опростената процедура за разглеждане на определени видове държавна помощ</w:t>
      </w:r>
    </w:p>
    <w:p w:rsidR="0088234A" w:rsidRDefault="0088234A">
      <w:pPr>
        <w:pStyle w:val="Standard"/>
        <w:jc w:val="center"/>
        <w:rPr>
          <w:rFonts w:ascii="Times New Roman" w:hAnsi="Times New Roman"/>
          <w:b/>
          <w:sz w:val="28"/>
          <w:szCs w:val="28"/>
        </w:rPr>
      </w:pPr>
    </w:p>
    <w:p w:rsidR="0088234A" w:rsidRDefault="002D1B45">
      <w:pPr>
        <w:pStyle w:val="Standard"/>
        <w:pBdr>
          <w:top w:val="single" w:sz="4" w:space="1" w:color="000000"/>
          <w:left w:val="single" w:sz="4" w:space="4" w:color="000000"/>
          <w:bottom w:val="single" w:sz="4" w:space="1" w:color="000000"/>
          <w:right w:val="single" w:sz="4" w:space="4" w:color="000000"/>
        </w:pBdr>
        <w:shd w:val="clear" w:color="auto" w:fill="C0C0C0"/>
        <w:spacing w:after="0"/>
        <w:jc w:val="both"/>
      </w:pPr>
      <w:r>
        <w:rPr>
          <w:rFonts w:ascii="Times New Roman" w:hAnsi="Times New Roman"/>
          <w:sz w:val="24"/>
        </w:rPr>
        <w:t xml:space="preserve">С настоящата консултация </w:t>
      </w:r>
      <w:r>
        <w:rPr>
          <w:rFonts w:ascii="Times New Roman" w:hAnsi="Times New Roman"/>
          <w:b/>
          <w:sz w:val="24"/>
        </w:rPr>
        <w:t>държавите членки</w:t>
      </w:r>
      <w:r>
        <w:rPr>
          <w:rFonts w:ascii="Times New Roman" w:hAnsi="Times New Roman"/>
          <w:sz w:val="24"/>
        </w:rPr>
        <w:t xml:space="preserve"> и </w:t>
      </w:r>
      <w:r>
        <w:rPr>
          <w:rFonts w:ascii="Times New Roman" w:hAnsi="Times New Roman"/>
          <w:b/>
          <w:sz w:val="24"/>
        </w:rPr>
        <w:t>заинтересованите страни</w:t>
      </w:r>
      <w:r>
        <w:rPr>
          <w:rFonts w:ascii="Times New Roman" w:hAnsi="Times New Roman"/>
          <w:sz w:val="24"/>
        </w:rPr>
        <w:t xml:space="preserve"> се приканват да изпратят своите мнения относно използването на </w:t>
      </w:r>
      <w:r w:rsidR="00AE3036">
        <w:rPr>
          <w:rFonts w:ascii="Times New Roman" w:hAnsi="Times New Roman"/>
          <w:b/>
          <w:sz w:val="24"/>
        </w:rPr>
        <w:t xml:space="preserve">Известието </w:t>
      </w:r>
      <w:r>
        <w:rPr>
          <w:rFonts w:ascii="Times New Roman" w:hAnsi="Times New Roman"/>
          <w:b/>
          <w:sz w:val="24"/>
        </w:rPr>
        <w:t>на Комисията относно опростената процедура за разглеждане на определени видове държавна помощ</w:t>
      </w:r>
      <w:r>
        <w:rPr>
          <w:rStyle w:val="FootnoteReference"/>
          <w:rFonts w:ascii="Times New Roman" w:hAnsi="Times New Roman"/>
          <w:sz w:val="24"/>
        </w:rPr>
        <w:footnoteReference w:id="2"/>
      </w:r>
      <w:r>
        <w:rPr>
          <w:rFonts w:ascii="Times New Roman" w:hAnsi="Times New Roman"/>
          <w:sz w:val="24"/>
        </w:rPr>
        <w:t xml:space="preserve"> (наричано по-долу „Известието за опростената процедура“ или „Известието“) и натрупания опит от неговото прилагане.</w:t>
      </w:r>
    </w:p>
    <w:p w:rsidR="0088234A" w:rsidRDefault="009C09AF">
      <w:pPr>
        <w:pStyle w:val="Standard"/>
        <w:pBdr>
          <w:top w:val="single" w:sz="4" w:space="1" w:color="000000"/>
          <w:left w:val="single" w:sz="4" w:space="4" w:color="000000"/>
          <w:bottom w:val="single" w:sz="4" w:space="1" w:color="000000"/>
          <w:right w:val="single" w:sz="4" w:space="4" w:color="000000"/>
        </w:pBdr>
        <w:shd w:val="clear" w:color="auto" w:fill="C0C0C0"/>
        <w:spacing w:after="0"/>
        <w:jc w:val="both"/>
        <w:rPr>
          <w:rFonts w:ascii="Times New Roman" w:hAnsi="Times New Roman" w:cs="Times New Roman"/>
          <w:sz w:val="24"/>
          <w:szCs w:val="24"/>
        </w:rPr>
      </w:pPr>
      <w:r>
        <w:rPr>
          <w:rFonts w:ascii="Times New Roman" w:hAnsi="Times New Roman"/>
          <w:sz w:val="24"/>
        </w:rPr>
        <w:t>Тези мнения ще бъдат взети предвид с оглед на планираното преразглеждане или възможна отмяна на опростена процедура, както е предвидено в точка 25 от Известието.</w:t>
      </w:r>
    </w:p>
    <w:p w:rsidR="0088234A" w:rsidRDefault="002D1B45">
      <w:pPr>
        <w:pStyle w:val="Standard"/>
        <w:pBdr>
          <w:top w:val="single" w:sz="4" w:space="1" w:color="000000"/>
          <w:left w:val="single" w:sz="4" w:space="4" w:color="000000"/>
          <w:bottom w:val="single" w:sz="4" w:space="1" w:color="000000"/>
          <w:right w:val="single" w:sz="4" w:space="4" w:color="000000"/>
        </w:pBdr>
        <w:shd w:val="clear" w:color="auto" w:fill="C0C0C0"/>
        <w:spacing w:before="120" w:after="120"/>
        <w:jc w:val="both"/>
      </w:pPr>
      <w:r>
        <w:rPr>
          <w:rFonts w:ascii="Times New Roman" w:hAnsi="Times New Roman"/>
          <w:sz w:val="24"/>
        </w:rPr>
        <w:t>Комисията приканва държавите членки и заинтересованите страни да изпратят своите мнения на Г</w:t>
      </w:r>
      <w:r w:rsidR="00802645">
        <w:rPr>
          <w:rFonts w:ascii="Times New Roman" w:hAnsi="Times New Roman"/>
          <w:sz w:val="24"/>
        </w:rPr>
        <w:t>Д „КОНКУРЕНЦИЯ“ до 6 април 2016</w:t>
      </w:r>
      <w:r w:rsidR="00802645">
        <w:rPr>
          <w:rFonts w:ascii="Times New Roman" w:hAnsi="Times New Roman"/>
          <w:sz w:val="24"/>
          <w:lang w:val="en-GB"/>
        </w:rPr>
        <w:t> </w:t>
      </w:r>
      <w:r>
        <w:rPr>
          <w:rFonts w:ascii="Times New Roman" w:hAnsi="Times New Roman"/>
          <w:sz w:val="24"/>
        </w:rPr>
        <w:t>г.</w:t>
      </w:r>
    </w:p>
    <w:p w:rsidR="0088234A" w:rsidRDefault="0088234A">
      <w:pPr>
        <w:pStyle w:val="Standard"/>
        <w:spacing w:line="240" w:lineRule="auto"/>
        <w:rPr>
          <w:rFonts w:ascii="Times New Roman" w:hAnsi="Times New Roman"/>
          <w:b/>
        </w:rPr>
      </w:pPr>
    </w:p>
    <w:p w:rsidR="0088234A" w:rsidRDefault="002D1B45">
      <w:pPr>
        <w:pStyle w:val="Standard"/>
        <w:spacing w:line="240" w:lineRule="auto"/>
      </w:pPr>
      <w:r>
        <w:rPr>
          <w:rFonts w:ascii="Times New Roman" w:hAnsi="Times New Roman"/>
          <w:b/>
        </w:rPr>
        <w:t xml:space="preserve">1. </w:t>
      </w:r>
      <w:r>
        <w:tab/>
      </w:r>
      <w:r>
        <w:rPr>
          <w:rFonts w:ascii="Times New Roman" w:hAnsi="Times New Roman"/>
          <w:b/>
          <w:u w:val="single"/>
        </w:rPr>
        <w:t>ВЪВЕДЕНИЕ</w:t>
      </w:r>
    </w:p>
    <w:p w:rsidR="0088234A" w:rsidRDefault="002D1B45">
      <w:pPr>
        <w:pStyle w:val="Standard"/>
        <w:jc w:val="both"/>
        <w:rPr>
          <w:rFonts w:ascii="Times New Roman" w:hAnsi="Times New Roman" w:cs="Times New Roman"/>
          <w:sz w:val="24"/>
          <w:szCs w:val="24"/>
        </w:rPr>
      </w:pPr>
      <w:r>
        <w:rPr>
          <w:rFonts w:ascii="Times New Roman" w:hAnsi="Times New Roman"/>
          <w:sz w:val="24"/>
        </w:rPr>
        <w:t xml:space="preserve">На 29 април 2009 г. Комисията прие Известието за опростената процедура, което има за цел да се гарантира, че някои категории помощи, за които е изпратено уведомление и които по принцип не пораждат съмнения по отношение на тяхната съвместимост с вътрешния пазар, биват одобрявани възможно най-бързо, когато държавата членка е подала пълно уведомление. В Известието се посочват условията, при които Комисията по принцип ще приема решения в кратка форма за обявяване на някои видове държавна помощ за съвместими с вътрешния пазар, и се предоставят насоки по отношение на самата процедура. </w:t>
      </w:r>
    </w:p>
    <w:p w:rsidR="00D55B1D" w:rsidRDefault="00D55B1D">
      <w:pPr>
        <w:pStyle w:val="Standard"/>
        <w:jc w:val="both"/>
      </w:pPr>
      <w:r>
        <w:rPr>
          <w:rFonts w:ascii="Times New Roman" w:hAnsi="Times New Roman"/>
          <w:sz w:val="24"/>
        </w:rPr>
        <w:t>Известието влезе в сила на 1 септември 2009 г.</w:t>
      </w:r>
    </w:p>
    <w:p w:rsidR="005224AC" w:rsidRPr="00162E25" w:rsidRDefault="002D1B45" w:rsidP="00162E25">
      <w:pPr>
        <w:pStyle w:val="Standard"/>
        <w:jc w:val="both"/>
        <w:rPr>
          <w:rFonts w:cs="Times New Roman"/>
        </w:rPr>
      </w:pPr>
      <w:r>
        <w:rPr>
          <w:rFonts w:ascii="Times New Roman" w:hAnsi="Times New Roman"/>
          <w:sz w:val="24"/>
        </w:rPr>
        <w:t>Известието съдържа списък от мерки за помощ, които по принцип са подходящи за опростено разглеждане. То предвижда три основни категории дела:</w:t>
      </w:r>
    </w:p>
    <w:p w:rsidR="005224AC" w:rsidRDefault="005224AC" w:rsidP="005224AC">
      <w:pPr>
        <w:widowControl/>
        <w:suppressAutoHyphens w:val="0"/>
        <w:autoSpaceDE w:val="0"/>
        <w:adjustRightInd w:val="0"/>
        <w:jc w:val="both"/>
        <w:textAlignment w:val="auto"/>
        <w:rPr>
          <w:rFonts w:cs="Times New Roman"/>
          <w:kern w:val="0"/>
        </w:rPr>
      </w:pPr>
    </w:p>
    <w:p w:rsidR="000C2544" w:rsidRPr="00094366" w:rsidRDefault="005224AC" w:rsidP="00094366">
      <w:pPr>
        <w:pStyle w:val="ListParagraph"/>
        <w:numPr>
          <w:ilvl w:val="0"/>
          <w:numId w:val="21"/>
        </w:numPr>
        <w:suppressAutoHyphens w:val="0"/>
        <w:autoSpaceDE w:val="0"/>
        <w:adjustRightInd w:val="0"/>
        <w:jc w:val="both"/>
        <w:textAlignment w:val="auto"/>
        <w:rPr>
          <w:rFonts w:cs="Times New Roman"/>
          <w:kern w:val="0"/>
        </w:rPr>
      </w:pPr>
      <w:r>
        <w:lastRenderedPageBreak/>
        <w:t>В категория 1 (точка 5, буква а) от Известието) влизат мерки за помощ, които попадат в разделите „стандартна оценка“ на съществуващи рамки или насоки, наскоро заменени от Общия регламент за групово освобождаване</w:t>
      </w:r>
      <w:r>
        <w:rPr>
          <w:rStyle w:val="FootnoteReference"/>
          <w:kern w:val="0"/>
        </w:rPr>
        <w:footnoteReference w:id="3"/>
      </w:r>
      <w:r>
        <w:t xml:space="preserve">; </w:t>
      </w:r>
    </w:p>
    <w:p w:rsidR="000C2544" w:rsidRPr="00094366" w:rsidRDefault="005224AC" w:rsidP="00094366">
      <w:pPr>
        <w:pStyle w:val="ListParagraph"/>
        <w:numPr>
          <w:ilvl w:val="0"/>
          <w:numId w:val="21"/>
        </w:numPr>
        <w:suppressAutoHyphens w:val="0"/>
        <w:autoSpaceDE w:val="0"/>
        <w:adjustRightInd w:val="0"/>
        <w:jc w:val="both"/>
        <w:textAlignment w:val="auto"/>
        <w:rPr>
          <w:rFonts w:cs="Times New Roman"/>
          <w:kern w:val="0"/>
        </w:rPr>
      </w:pPr>
      <w:r>
        <w:t xml:space="preserve">Категория 2 (точка 5, буква б) от Известието) включва мерки за помощ, чиито характеристики отговарят на мерките за помощ, одобрени с най-малко три предишни решения на Комисията (по-нататък „предходни решения“); </w:t>
      </w:r>
    </w:p>
    <w:p w:rsidR="005224AC" w:rsidRPr="00094366" w:rsidRDefault="005224AC" w:rsidP="00094366">
      <w:pPr>
        <w:pStyle w:val="ListParagraph"/>
        <w:numPr>
          <w:ilvl w:val="0"/>
          <w:numId w:val="21"/>
        </w:numPr>
        <w:suppressAutoHyphens w:val="0"/>
        <w:autoSpaceDE w:val="0"/>
        <w:adjustRightInd w:val="0"/>
        <w:jc w:val="both"/>
        <w:textAlignment w:val="auto"/>
        <w:rPr>
          <w:rFonts w:cs="Times New Roman"/>
          <w:kern w:val="0"/>
        </w:rPr>
      </w:pPr>
      <w:r>
        <w:t>Категория 3 (точка 5, буква в) от Известието) потвърждава по същество съдържанието на член 4 от Регламента за прилагане</w:t>
      </w:r>
      <w:r>
        <w:rPr>
          <w:rStyle w:val="FootnoteReference"/>
        </w:rPr>
        <w:footnoteReference w:id="4"/>
      </w:r>
      <w:r>
        <w:t xml:space="preserve"> (наричан по-нататък „член 4 от РП“), в който вече е предвидена опростена процедура за уведомление при някои промени на съществуваща помощ.</w:t>
      </w:r>
    </w:p>
    <w:p w:rsidR="005224AC" w:rsidRPr="003613D4" w:rsidRDefault="005224AC" w:rsidP="00E7791F">
      <w:pPr>
        <w:widowControl/>
        <w:suppressAutoHyphens w:val="0"/>
        <w:autoSpaceDE w:val="0"/>
        <w:adjustRightInd w:val="0"/>
        <w:textAlignment w:val="auto"/>
        <w:rPr>
          <w:rFonts w:cs="Times New Roman"/>
          <w:kern w:val="0"/>
        </w:rPr>
      </w:pPr>
    </w:p>
    <w:p w:rsidR="004834B5" w:rsidRDefault="00D33CEE" w:rsidP="00DF4D59">
      <w:pPr>
        <w:pStyle w:val="Standard"/>
        <w:jc w:val="both"/>
        <w:rPr>
          <w:rFonts w:ascii="Times New Roman" w:hAnsi="Times New Roman" w:cs="Times New Roman"/>
          <w:sz w:val="24"/>
          <w:szCs w:val="24"/>
        </w:rPr>
      </w:pPr>
      <w:r>
        <w:rPr>
          <w:rFonts w:ascii="Times New Roman" w:hAnsi="Times New Roman"/>
          <w:sz w:val="24"/>
        </w:rPr>
        <w:t xml:space="preserve">Вследствие на преразглеждането на Общия регламент за групово освобождаване за държавната помощ и на </w:t>
      </w:r>
      <w:r w:rsidR="000759FE">
        <w:rPr>
          <w:rFonts w:ascii="Times New Roman" w:hAnsi="Times New Roman"/>
          <w:sz w:val="24"/>
        </w:rPr>
        <w:t xml:space="preserve">насоките за неговото прилагане </w:t>
      </w:r>
      <w:r>
        <w:rPr>
          <w:rFonts w:ascii="Times New Roman" w:hAnsi="Times New Roman"/>
          <w:sz w:val="24"/>
        </w:rPr>
        <w:t>в рамките на процеса на модернизиране на държавната помощ, преразглеждането на Известието е необходимо, за да бъде отразена новата структура. Следователно настоящата консултация</w:t>
      </w:r>
      <w:r w:rsidR="00AA759E">
        <w:rPr>
          <w:rFonts w:ascii="Times New Roman" w:hAnsi="Times New Roman"/>
          <w:sz w:val="24"/>
        </w:rPr>
        <w:t xml:space="preserve"> ще има за цел да бъдат събрани</w:t>
      </w:r>
      <w:r>
        <w:rPr>
          <w:rFonts w:ascii="Times New Roman" w:hAnsi="Times New Roman"/>
          <w:sz w:val="24"/>
        </w:rPr>
        <w:t xml:space="preserve"> мненията на държавите членки и заинтересованите страни относно техния </w:t>
      </w:r>
      <w:r>
        <w:rPr>
          <w:rFonts w:ascii="Times New Roman" w:hAnsi="Times New Roman"/>
          <w:b/>
          <w:sz w:val="24"/>
        </w:rPr>
        <w:t>опит, натрупан при прилагането на Известието през последните шест години.</w:t>
      </w:r>
    </w:p>
    <w:p w:rsidR="004834B5" w:rsidRDefault="004834B5" w:rsidP="00DF4D59">
      <w:pPr>
        <w:pStyle w:val="Standard"/>
        <w:jc w:val="both"/>
        <w:rPr>
          <w:rFonts w:ascii="Times New Roman" w:hAnsi="Times New Roman"/>
          <w:sz w:val="24"/>
          <w:lang w:val="fr-BE"/>
        </w:rPr>
      </w:pPr>
      <w:r>
        <w:rPr>
          <w:rFonts w:ascii="Times New Roman" w:hAnsi="Times New Roman"/>
          <w:sz w:val="24"/>
        </w:rPr>
        <w:t>Настоящата консултация е инициатива по REFIT</w:t>
      </w:r>
      <w:r>
        <w:rPr>
          <w:rStyle w:val="FootnoteReference"/>
          <w:rFonts w:ascii="Times New Roman" w:hAnsi="Times New Roman"/>
          <w:sz w:val="24"/>
        </w:rPr>
        <w:footnoteReference w:id="5"/>
      </w:r>
      <w:r>
        <w:rPr>
          <w:rFonts w:ascii="Times New Roman" w:hAnsi="Times New Roman"/>
          <w:sz w:val="24"/>
        </w:rPr>
        <w:t xml:space="preserve">. </w:t>
      </w:r>
    </w:p>
    <w:p w:rsidR="00AC1665" w:rsidRPr="00AC1665" w:rsidRDefault="00AC1665" w:rsidP="00DF4D59">
      <w:pPr>
        <w:pStyle w:val="Standard"/>
        <w:jc w:val="both"/>
        <w:rPr>
          <w:rFonts w:ascii="Times New Roman" w:hAnsi="Times New Roman" w:cs="Times New Roman"/>
          <w:sz w:val="24"/>
          <w:szCs w:val="24"/>
          <w:lang w:val="fr-BE"/>
        </w:rPr>
      </w:pPr>
    </w:p>
    <w:p w:rsidR="0088234A" w:rsidRDefault="00AC1665">
      <w:pPr>
        <w:pStyle w:val="Standard"/>
        <w:spacing w:after="120" w:line="240" w:lineRule="auto"/>
        <w:rPr>
          <w:rFonts w:ascii="Times New Roman" w:hAnsi="Times New Roman"/>
          <w:b/>
          <w:sz w:val="24"/>
          <w:u w:val="single"/>
          <w:lang w:val="fr-BE"/>
        </w:rPr>
      </w:pPr>
      <w:r>
        <w:rPr>
          <w:rFonts w:ascii="Times New Roman" w:hAnsi="Times New Roman"/>
          <w:b/>
          <w:sz w:val="24"/>
          <w:u w:val="single"/>
        </w:rPr>
        <w:t>2. КАК МОЖЕТЕ ДА УЧАСТВАТЕ В КОНСУЛТАЦИЯТА</w:t>
      </w:r>
    </w:p>
    <w:p w:rsidR="00AC1665" w:rsidRPr="00AC1665" w:rsidRDefault="00AC1665">
      <w:pPr>
        <w:pStyle w:val="Standard"/>
        <w:spacing w:after="120" w:line="240" w:lineRule="auto"/>
        <w:rPr>
          <w:lang w:val="fr-BE"/>
        </w:rPr>
      </w:pPr>
    </w:p>
    <w:p w:rsidR="0088234A" w:rsidRPr="009149B0" w:rsidRDefault="002D1B45" w:rsidP="009149B0">
      <w:pPr>
        <w:pStyle w:val="Standard"/>
        <w:jc w:val="both"/>
        <w:rPr>
          <w:rFonts w:ascii="Times New Roman" w:hAnsi="Times New Roman" w:cs="Times New Roman"/>
          <w:sz w:val="24"/>
          <w:szCs w:val="24"/>
        </w:rPr>
      </w:pPr>
      <w:r>
        <w:rPr>
          <w:rFonts w:ascii="Times New Roman" w:hAnsi="Times New Roman"/>
          <w:sz w:val="24"/>
        </w:rPr>
        <w:t>Държавите членки и другите заинтересовани страни се приканват да отговорят на представения по-долу въпросник. Отговори могат да се изпращат на всички официални езици на ЕС. Предвид на евентуалните забавяния при превода на мненията на някои езици се препоръчва отговорите да бъдат преведени на един от работните езици на Комисията (английски, френски или немски). Освен това се приветстват и мнения, свързани с Известието за опростената процедура, които излизат извън рамките на въпросника.</w:t>
      </w:r>
    </w:p>
    <w:p w:rsidR="0088234A" w:rsidRPr="009149B0" w:rsidRDefault="002D1B45" w:rsidP="009149B0">
      <w:pPr>
        <w:pStyle w:val="Standard"/>
        <w:jc w:val="both"/>
        <w:rPr>
          <w:rFonts w:ascii="Times New Roman" w:hAnsi="Times New Roman" w:cs="Times New Roman"/>
          <w:sz w:val="24"/>
          <w:szCs w:val="24"/>
        </w:rPr>
      </w:pPr>
      <w:r>
        <w:rPr>
          <w:rFonts w:ascii="Times New Roman" w:hAnsi="Times New Roman"/>
          <w:sz w:val="24"/>
        </w:rPr>
        <w:t>За Ваше улеснение въпросите са групирани по теми. Ако даден въпрос не Ви засяга конкретно, моля, отговорете „не се прилага“.</w:t>
      </w:r>
    </w:p>
    <w:p w:rsidR="0088234A" w:rsidRDefault="005618C4">
      <w:pPr>
        <w:pStyle w:val="Standard"/>
        <w:spacing w:after="120" w:line="240" w:lineRule="auto"/>
        <w:jc w:val="both"/>
      </w:pPr>
      <w:r>
        <w:rPr>
          <w:rFonts w:ascii="Times New Roman" w:hAnsi="Times New Roman"/>
          <w:sz w:val="24"/>
        </w:rPr>
        <w:t>Крайният срок за изпраща</w:t>
      </w:r>
      <w:r w:rsidR="005E0718">
        <w:rPr>
          <w:rFonts w:ascii="Times New Roman" w:hAnsi="Times New Roman"/>
          <w:sz w:val="24"/>
        </w:rPr>
        <w:t>не на отговорите е 6 април 2016</w:t>
      </w:r>
      <w:r w:rsidR="005E0718">
        <w:rPr>
          <w:rFonts w:ascii="Times New Roman" w:hAnsi="Times New Roman"/>
          <w:sz w:val="24"/>
          <w:lang w:val="en-GB"/>
        </w:rPr>
        <w:t> </w:t>
      </w:r>
      <w:r>
        <w:rPr>
          <w:rFonts w:ascii="Times New Roman" w:hAnsi="Times New Roman"/>
          <w:sz w:val="24"/>
        </w:rPr>
        <w:t>г. Отговорите следва да се изпращат на адрес: European Commission, DG COMP, State aid registry, 1049 Brussels, с позоваване „</w:t>
      </w:r>
      <w:r>
        <w:rPr>
          <w:rFonts w:ascii="Times New Roman" w:hAnsi="Times New Roman"/>
          <w:b/>
          <w:sz w:val="24"/>
        </w:rPr>
        <w:t>HT 1401</w:t>
      </w:r>
      <w:r>
        <w:rPr>
          <w:rFonts w:ascii="Times New Roman" w:hAnsi="Times New Roman"/>
          <w:sz w:val="24"/>
        </w:rPr>
        <w:t xml:space="preserve">“, за предпочитане по електронна поща: </w:t>
      </w:r>
      <w:r w:rsidRPr="005E0718">
        <w:rPr>
          <w:rStyle w:val="Internetlink"/>
          <w:rFonts w:ascii="Times New Roman" w:hAnsi="Times New Roman"/>
          <w:sz w:val="24"/>
          <w:szCs w:val="24"/>
          <w:lang w:val="en-GB" w:eastAsia="en-GB" w:bidi="ar-SA"/>
        </w:rPr>
        <w:t>Stateaidgreffe</w:t>
      </w:r>
      <w:r w:rsidRPr="00FF279E">
        <w:rPr>
          <w:rStyle w:val="Internetlink"/>
          <w:rFonts w:ascii="Times New Roman" w:hAnsi="Times New Roman"/>
          <w:sz w:val="24"/>
          <w:szCs w:val="24"/>
          <w:lang w:eastAsia="en-GB" w:bidi="ar-SA"/>
        </w:rPr>
        <w:t>@</w:t>
      </w:r>
      <w:r w:rsidRPr="005E0718">
        <w:rPr>
          <w:rStyle w:val="Internetlink"/>
          <w:rFonts w:ascii="Times New Roman" w:hAnsi="Times New Roman"/>
          <w:sz w:val="24"/>
          <w:szCs w:val="24"/>
          <w:lang w:val="en-GB" w:eastAsia="en-GB" w:bidi="ar-SA"/>
        </w:rPr>
        <w:t>ec</w:t>
      </w:r>
      <w:r w:rsidRPr="00FF279E">
        <w:rPr>
          <w:rStyle w:val="Internetlink"/>
          <w:rFonts w:ascii="Times New Roman" w:hAnsi="Times New Roman"/>
          <w:sz w:val="24"/>
          <w:szCs w:val="24"/>
          <w:lang w:eastAsia="en-GB" w:bidi="ar-SA"/>
        </w:rPr>
        <w:t>.</w:t>
      </w:r>
      <w:r w:rsidRPr="005E0718">
        <w:rPr>
          <w:rStyle w:val="Internetlink"/>
          <w:rFonts w:ascii="Times New Roman" w:hAnsi="Times New Roman"/>
          <w:sz w:val="24"/>
          <w:szCs w:val="24"/>
          <w:lang w:val="en-GB" w:eastAsia="en-GB" w:bidi="ar-SA"/>
        </w:rPr>
        <w:t>europa</w:t>
      </w:r>
      <w:r w:rsidRPr="00FF279E">
        <w:rPr>
          <w:rStyle w:val="Internetlink"/>
          <w:rFonts w:ascii="Times New Roman" w:hAnsi="Times New Roman"/>
          <w:sz w:val="24"/>
          <w:szCs w:val="24"/>
          <w:lang w:eastAsia="en-GB" w:bidi="ar-SA"/>
        </w:rPr>
        <w:t>.</w:t>
      </w:r>
      <w:r w:rsidRPr="005E0718">
        <w:rPr>
          <w:rStyle w:val="Internetlink"/>
          <w:rFonts w:ascii="Times New Roman" w:hAnsi="Times New Roman"/>
          <w:sz w:val="24"/>
          <w:szCs w:val="24"/>
          <w:lang w:val="en-GB" w:eastAsia="en-GB" w:bidi="ar-SA"/>
        </w:rPr>
        <w:t>eu</w:t>
      </w:r>
      <w:r w:rsidRPr="00FF279E">
        <w:rPr>
          <w:rStyle w:val="Internetlink"/>
          <w:szCs w:val="24"/>
          <w:lang w:eastAsia="en-GB" w:bidi="ar-SA"/>
        </w:rPr>
        <w:t>.</w:t>
      </w:r>
    </w:p>
    <w:p w:rsidR="0088234A" w:rsidRPr="000759FE" w:rsidRDefault="002D1B45">
      <w:pPr>
        <w:pStyle w:val="Standard"/>
        <w:spacing w:after="120" w:line="240" w:lineRule="auto"/>
        <w:jc w:val="both"/>
        <w:rPr>
          <w:rFonts w:ascii="Times New Roman" w:hAnsi="Times New Roman" w:cs="Times New Roman"/>
          <w:sz w:val="24"/>
          <w:szCs w:val="24"/>
        </w:rPr>
      </w:pPr>
      <w:r w:rsidRPr="000759FE">
        <w:rPr>
          <w:rFonts w:ascii="Times New Roman" w:hAnsi="Times New Roman" w:cs="Times New Roman"/>
          <w:sz w:val="24"/>
          <w:szCs w:val="24"/>
        </w:rPr>
        <w:lastRenderedPageBreak/>
        <w:t xml:space="preserve">Службите на Комисията ще предоставят достъп до отговорите на този въпросник на своя уебсайт </w:t>
      </w:r>
      <w:hyperlink r:id="rId10">
        <w:r w:rsidRPr="000759FE">
          <w:rPr>
            <w:rStyle w:val="Internetlink"/>
            <w:rFonts w:ascii="Times New Roman" w:hAnsi="Times New Roman" w:cs="Times New Roman"/>
            <w:sz w:val="24"/>
            <w:szCs w:val="24"/>
          </w:rPr>
          <w:t>http://ec.europa.eu/competition/consultations/open.html</w:t>
        </w:r>
      </w:hyperlink>
    </w:p>
    <w:p w:rsidR="0088234A" w:rsidRPr="009149B0" w:rsidRDefault="002D1B45" w:rsidP="009149B0">
      <w:pPr>
        <w:pStyle w:val="Standard"/>
        <w:jc w:val="both"/>
        <w:rPr>
          <w:rFonts w:ascii="Times New Roman" w:hAnsi="Times New Roman" w:cs="Times New Roman"/>
          <w:sz w:val="24"/>
          <w:szCs w:val="24"/>
        </w:rPr>
      </w:pPr>
      <w:r>
        <w:rPr>
          <w:rFonts w:ascii="Times New Roman" w:hAnsi="Times New Roman"/>
          <w:sz w:val="24"/>
        </w:rPr>
        <w:t>С оглед на това, ако участниците не желаят тяхната самоличност или части от отговорите им да бъдат разкрити, те трябва ясно да посочат това и едновременно да изпратят неповерителен вариант на отговорите си. Ако не бъдат посочени поверителни елементи, ГД „КОНКУРЕНЦИЯ“ ще счете, че отговорите не съдържат такива елементи и че те могат да бъдат публикувани в тяхната цялост.</w:t>
      </w:r>
    </w:p>
    <w:p w:rsidR="0088234A" w:rsidRDefault="002D1B45">
      <w:pPr>
        <w:pStyle w:val="Standard"/>
        <w:pageBreakBefore/>
        <w:jc w:val="both"/>
      </w:pPr>
      <w:r>
        <w:rPr>
          <w:rFonts w:ascii="Times New Roman" w:hAnsi="Times New Roman"/>
          <w:b/>
          <w:smallCaps/>
          <w:sz w:val="28"/>
          <w:shd w:val="clear" w:color="auto" w:fill="003366"/>
        </w:rPr>
        <w:lastRenderedPageBreak/>
        <w:t>Вашият профил</w:t>
      </w:r>
      <w:r w:rsidRPr="00A94DA8">
        <w:rPr>
          <w:rFonts w:ascii="Times New Roman" w:hAnsi="Times New Roman"/>
          <w:b/>
          <w:smallCaps/>
          <w:sz w:val="28"/>
          <w:shd w:val="clear" w:color="auto" w:fill="003366"/>
        </w:rPr>
        <w:tab/>
      </w:r>
      <w:r w:rsidRPr="00A94DA8">
        <w:rPr>
          <w:rFonts w:ascii="Times New Roman" w:hAnsi="Times New Roman"/>
          <w:b/>
          <w:smallCaps/>
          <w:sz w:val="28"/>
          <w:shd w:val="clear" w:color="auto" w:fill="003366"/>
        </w:rPr>
        <w:tab/>
      </w:r>
      <w:r w:rsidRPr="00A94DA8">
        <w:rPr>
          <w:rFonts w:ascii="Times New Roman" w:hAnsi="Times New Roman"/>
          <w:b/>
          <w:smallCaps/>
          <w:sz w:val="28"/>
          <w:shd w:val="clear" w:color="auto" w:fill="003366"/>
        </w:rPr>
        <w:tab/>
      </w:r>
      <w:r w:rsidRPr="00A94DA8">
        <w:rPr>
          <w:rFonts w:ascii="Times New Roman" w:hAnsi="Times New Roman"/>
          <w:b/>
          <w:smallCaps/>
          <w:sz w:val="28"/>
          <w:shd w:val="clear" w:color="auto" w:fill="003366"/>
        </w:rPr>
        <w:tab/>
      </w:r>
      <w:r w:rsidRPr="00A94DA8">
        <w:rPr>
          <w:rFonts w:ascii="Times New Roman" w:hAnsi="Times New Roman"/>
          <w:b/>
          <w:smallCaps/>
          <w:sz w:val="28"/>
          <w:shd w:val="clear" w:color="auto" w:fill="003366"/>
        </w:rPr>
        <w:tab/>
      </w:r>
      <w:r w:rsidRPr="00A94DA8">
        <w:rPr>
          <w:rFonts w:ascii="Times New Roman" w:hAnsi="Times New Roman"/>
          <w:b/>
          <w:smallCaps/>
          <w:sz w:val="28"/>
          <w:shd w:val="clear" w:color="auto" w:fill="003366"/>
        </w:rPr>
        <w:tab/>
      </w:r>
      <w:r w:rsidRPr="00A94DA8">
        <w:rPr>
          <w:rFonts w:ascii="Times New Roman" w:hAnsi="Times New Roman"/>
          <w:b/>
          <w:smallCaps/>
          <w:sz w:val="28"/>
          <w:shd w:val="clear" w:color="auto" w:fill="003366"/>
        </w:rPr>
        <w:tab/>
      </w:r>
      <w:r>
        <w:rPr>
          <w:rFonts w:ascii="Times New Roman" w:hAnsi="Times New Roman"/>
          <w:b/>
          <w:smallCaps/>
          <w:sz w:val="28"/>
          <w:shd w:val="clear" w:color="auto" w:fill="003366"/>
        </w:rPr>
        <w:t xml:space="preserve">  </w:t>
      </w:r>
      <w:r w:rsidRPr="00A94DA8">
        <w:rPr>
          <w:rFonts w:ascii="Times New Roman" w:hAnsi="Times New Roman"/>
          <w:b/>
          <w:smallCaps/>
          <w:sz w:val="28"/>
          <w:shd w:val="clear" w:color="auto" w:fill="003366"/>
        </w:rPr>
        <w:tab/>
      </w:r>
      <w:r>
        <w:rPr>
          <w:rFonts w:ascii="Times New Roman" w:hAnsi="Times New Roman"/>
          <w:b/>
          <w:smallCaps/>
          <w:sz w:val="28"/>
          <w:shd w:val="clear" w:color="auto" w:fill="003366"/>
        </w:rPr>
        <w:t xml:space="preserve">    </w:t>
      </w:r>
      <w:r w:rsidRPr="00A94DA8">
        <w:rPr>
          <w:rFonts w:ascii="Times New Roman" w:hAnsi="Times New Roman"/>
          <w:b/>
          <w:smallCaps/>
          <w:sz w:val="28"/>
          <w:shd w:val="clear" w:color="auto" w:fill="003366"/>
        </w:rPr>
        <w:tab/>
      </w:r>
      <w:r w:rsidRPr="00A94DA8">
        <w:rPr>
          <w:rFonts w:ascii="Times New Roman" w:hAnsi="Times New Roman"/>
          <w:b/>
          <w:smallCaps/>
          <w:sz w:val="28"/>
          <w:shd w:val="clear" w:color="auto" w:fill="003366"/>
        </w:rPr>
        <w:tab/>
      </w:r>
      <w:r>
        <w:rPr>
          <w:rFonts w:ascii="Times New Roman" w:hAnsi="Times New Roman"/>
          <w:b/>
          <w:smallCaps/>
          <w:sz w:val="28"/>
          <w:shd w:val="clear" w:color="auto" w:fill="003366"/>
        </w:rPr>
        <w:t xml:space="preserve">  </w:t>
      </w:r>
    </w:p>
    <w:p w:rsidR="0088234A" w:rsidRPr="00AE3036" w:rsidRDefault="002D1B45" w:rsidP="00AB32A7">
      <w:pPr>
        <w:pStyle w:val="Standard"/>
        <w:jc w:val="both"/>
        <w:rPr>
          <w:rFonts w:ascii="Times New Roman" w:hAnsi="Times New Roman" w:cs="Times New Roman"/>
          <w:sz w:val="24"/>
          <w:szCs w:val="24"/>
        </w:rPr>
      </w:pPr>
      <w:r w:rsidRPr="00AE3036">
        <w:rPr>
          <w:rFonts w:ascii="Times New Roman" w:hAnsi="Times New Roman" w:cs="Times New Roman"/>
          <w:b/>
        </w:rPr>
        <w:t>Специална декларация за поверителност:</w:t>
      </w:r>
      <w:r w:rsidRPr="00AE3036">
        <w:rPr>
          <w:rFonts w:ascii="Times New Roman" w:hAnsi="Times New Roman" w:cs="Times New Roman"/>
          <w:sz w:val="24"/>
        </w:rPr>
        <w:t xml:space="preserve"> Всички получени мнения ще бъдат публикувани в интернет заедно с имената на техните автори, освен ако последните не се противопоставят на публикуването на личните им данни, тъй като смятат, че това ще навреди на законните им интереси. В този случай мнението може да бъде публикувано като анонимно.</w:t>
      </w:r>
    </w:p>
    <w:p w:rsidR="0088234A" w:rsidRDefault="002D1B45">
      <w:pPr>
        <w:pStyle w:val="Text1"/>
        <w:ind w:left="0"/>
      </w:pPr>
      <w:r>
        <w:t xml:space="preserve">Относно правилата за защита на личните данни на уебсайта EUROPA, моля, посетете: </w:t>
      </w:r>
      <w:hyperlink r:id="rId11" w:anchor="personaldata">
        <w:r>
          <w:rPr>
            <w:rStyle w:val="Internetlink"/>
          </w:rPr>
          <w:t>http://ec.europa.eu/geninfo/legal_notices_bg.htm#personaldata</w:t>
        </w:r>
      </w:hyperlink>
    </w:p>
    <w:p w:rsidR="0088234A" w:rsidRDefault="002D1B45" w:rsidP="00B210C8">
      <w:pPr>
        <w:pStyle w:val="Heading2"/>
        <w:numPr>
          <w:ilvl w:val="0"/>
          <w:numId w:val="0"/>
        </w:numPr>
        <w:ind w:left="1080"/>
      </w:pPr>
      <w:r>
        <w:t>1. Възразявате ли срещу това самоличността Ви да бъде разкрита?</w:t>
      </w:r>
    </w:p>
    <w:p w:rsidR="0088234A" w:rsidRDefault="002D1B45">
      <w:pPr>
        <w:pStyle w:val="ListBullet"/>
        <w:ind w:firstLine="360"/>
      </w:pPr>
      <w:r>
        <w:t xml:space="preserve">Да </w:t>
      </w:r>
      <w:r>
        <w:rPr>
          <w:szCs w:val="24"/>
        </w:rPr>
        <w:t></w:t>
      </w:r>
      <w:r>
        <w:t xml:space="preserve"> Не </w:t>
      </w:r>
      <w:r>
        <w:rPr>
          <w:szCs w:val="24"/>
        </w:rPr>
        <w:t></w:t>
      </w:r>
    </w:p>
    <w:p w:rsidR="0088234A" w:rsidRDefault="002D1B45" w:rsidP="00B210C8">
      <w:pPr>
        <w:pStyle w:val="Heading2"/>
        <w:numPr>
          <w:ilvl w:val="0"/>
          <w:numId w:val="0"/>
        </w:numPr>
        <w:ind w:left="1080"/>
      </w:pPr>
      <w:r>
        <w:t>2. Прилага ли се към Вашия отговор някое от изключенията, предвидени в член 4 от Регламент 1049/2001 на Европейския парламент и на Съвета от 30 май</w:t>
      </w:r>
      <w:r w:rsidR="004A2427">
        <w:t xml:space="preserve"> 2001</w:t>
      </w:r>
      <w:r w:rsidR="004A2427">
        <w:rPr>
          <w:lang w:val="en-GB"/>
        </w:rPr>
        <w:t> </w:t>
      </w:r>
      <w:r>
        <w:t>г. относно публичния достъп до документи на Европейския парламент, на Съвета и на Комисията</w:t>
      </w:r>
      <w:r>
        <w:rPr>
          <w:rStyle w:val="FootnoteReference"/>
          <w:b w:val="0"/>
        </w:rPr>
        <w:footnoteReference w:id="6"/>
      </w:r>
      <w:r>
        <w:t>? Ако отговорът е „да“, моля, посочете ясно кои части не трябва да бъдат разкрити, обосновете нуждата от такова поверително отношение и осигурете неповерителен вариант на своя отговор, който да бъде публикуван на уебсайта на Комисията.</w:t>
      </w:r>
    </w:p>
    <w:p w:rsidR="0088234A" w:rsidRDefault="002D1B45">
      <w:pPr>
        <w:pStyle w:val="Standard"/>
        <w:spacing w:before="120" w:after="120"/>
        <w:jc w:val="both"/>
        <w:rPr>
          <w:rFonts w:ascii="Times New Roman" w:hAnsi="Times New Roman"/>
          <w:sz w:val="24"/>
          <w:szCs w:val="24"/>
        </w:rPr>
      </w:pPr>
      <w:r>
        <w:rPr>
          <w:rFonts w:ascii="Times New Roman" w:hAnsi="Times New Roman"/>
          <w:sz w:val="24"/>
        </w:rPr>
        <w:t>Моля, напишете по-долу своите данни за връзка.</w:t>
      </w:r>
    </w:p>
    <w:tbl>
      <w:tblPr>
        <w:tblW w:w="9490" w:type="dxa"/>
        <w:tblInd w:w="98" w:type="dxa"/>
        <w:tblLayout w:type="fixed"/>
        <w:tblCellMar>
          <w:left w:w="10" w:type="dxa"/>
          <w:right w:w="10" w:type="dxa"/>
        </w:tblCellMar>
        <w:tblLook w:val="0000" w:firstRow="0" w:lastRow="0" w:firstColumn="0" w:lastColumn="0" w:noHBand="0" w:noVBand="0"/>
      </w:tblPr>
      <w:tblGrid>
        <w:gridCol w:w="2835"/>
        <w:gridCol w:w="6655"/>
      </w:tblGrid>
      <w:tr w:rsidR="0088234A">
        <w:tc>
          <w:tcPr>
            <w:tcW w:w="2835" w:type="dxa"/>
            <w:shd w:val="clear" w:color="auto" w:fill="auto"/>
            <w:tcMar>
              <w:top w:w="0" w:type="dxa"/>
              <w:left w:w="108" w:type="dxa"/>
              <w:bottom w:w="0" w:type="dxa"/>
              <w:right w:w="108" w:type="dxa"/>
            </w:tcMar>
          </w:tcPr>
          <w:p w:rsidR="0088234A" w:rsidRDefault="002D1B45">
            <w:pPr>
              <w:pStyle w:val="Standard"/>
              <w:snapToGrid w:val="0"/>
              <w:spacing w:before="20" w:after="20"/>
              <w:rPr>
                <w:rFonts w:ascii="Times New Roman" w:hAnsi="Times New Roman"/>
                <w:b/>
                <w:i/>
                <w:sz w:val="24"/>
                <w:szCs w:val="24"/>
              </w:rPr>
            </w:pPr>
            <w:r>
              <w:rPr>
                <w:rFonts w:ascii="Times New Roman" w:hAnsi="Times New Roman"/>
                <w:b/>
                <w:i/>
                <w:sz w:val="24"/>
              </w:rPr>
              <w:t>Име</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34A" w:rsidRDefault="0088234A">
            <w:pPr>
              <w:pStyle w:val="Standard"/>
              <w:snapToGrid w:val="0"/>
              <w:spacing w:before="20" w:after="20"/>
              <w:rPr>
                <w:rFonts w:ascii="Times New Roman" w:hAnsi="Times New Roman"/>
              </w:rPr>
            </w:pPr>
          </w:p>
        </w:tc>
      </w:tr>
      <w:tr w:rsidR="0088234A">
        <w:tc>
          <w:tcPr>
            <w:tcW w:w="2835" w:type="dxa"/>
            <w:shd w:val="clear" w:color="auto" w:fill="auto"/>
            <w:tcMar>
              <w:top w:w="0" w:type="dxa"/>
              <w:left w:w="108" w:type="dxa"/>
              <w:bottom w:w="0" w:type="dxa"/>
              <w:right w:w="108" w:type="dxa"/>
            </w:tcMar>
          </w:tcPr>
          <w:p w:rsidR="0088234A" w:rsidRDefault="002D1B45">
            <w:pPr>
              <w:pStyle w:val="Standard"/>
              <w:snapToGrid w:val="0"/>
              <w:spacing w:before="20" w:after="20"/>
              <w:rPr>
                <w:rFonts w:ascii="Times New Roman" w:hAnsi="Times New Roman"/>
                <w:b/>
                <w:i/>
                <w:sz w:val="24"/>
                <w:szCs w:val="24"/>
              </w:rPr>
            </w:pPr>
            <w:r>
              <w:rPr>
                <w:rFonts w:ascii="Times New Roman" w:hAnsi="Times New Roman"/>
                <w:b/>
                <w:i/>
                <w:sz w:val="24"/>
              </w:rPr>
              <w:t>Представлявана организация</w:t>
            </w:r>
          </w:p>
        </w:tc>
        <w:tc>
          <w:tcPr>
            <w:tcW w:w="6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34A" w:rsidRDefault="0088234A">
            <w:pPr>
              <w:pStyle w:val="Standard"/>
              <w:snapToGrid w:val="0"/>
              <w:spacing w:before="20" w:after="20"/>
              <w:rPr>
                <w:rFonts w:ascii="Times New Roman" w:hAnsi="Times New Roman"/>
              </w:rPr>
            </w:pPr>
          </w:p>
        </w:tc>
      </w:tr>
      <w:tr w:rsidR="0088234A">
        <w:tc>
          <w:tcPr>
            <w:tcW w:w="2835" w:type="dxa"/>
            <w:shd w:val="clear" w:color="auto" w:fill="auto"/>
            <w:tcMar>
              <w:top w:w="0" w:type="dxa"/>
              <w:left w:w="108" w:type="dxa"/>
              <w:bottom w:w="0" w:type="dxa"/>
              <w:right w:w="108" w:type="dxa"/>
            </w:tcMar>
          </w:tcPr>
          <w:p w:rsidR="0088234A" w:rsidRDefault="002D1B45">
            <w:pPr>
              <w:pStyle w:val="Standard"/>
              <w:snapToGrid w:val="0"/>
              <w:spacing w:before="20" w:after="20"/>
              <w:rPr>
                <w:rFonts w:ascii="Times New Roman" w:hAnsi="Times New Roman"/>
                <w:b/>
                <w:i/>
                <w:sz w:val="24"/>
                <w:szCs w:val="24"/>
              </w:rPr>
            </w:pPr>
            <w:r>
              <w:rPr>
                <w:rFonts w:ascii="Times New Roman" w:hAnsi="Times New Roman"/>
                <w:b/>
                <w:i/>
                <w:sz w:val="24"/>
              </w:rPr>
              <w:t>Основни стопански дейности</w:t>
            </w:r>
          </w:p>
        </w:tc>
        <w:tc>
          <w:tcPr>
            <w:tcW w:w="6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34A" w:rsidRDefault="0088234A">
            <w:pPr>
              <w:pStyle w:val="Standard"/>
              <w:snapToGrid w:val="0"/>
              <w:spacing w:before="20" w:after="20"/>
              <w:rPr>
                <w:rFonts w:ascii="Times New Roman" w:hAnsi="Times New Roman"/>
              </w:rPr>
            </w:pPr>
          </w:p>
          <w:p w:rsidR="0088234A" w:rsidRDefault="0088234A">
            <w:pPr>
              <w:pStyle w:val="Standard"/>
              <w:snapToGrid w:val="0"/>
              <w:spacing w:before="20" w:after="20"/>
              <w:rPr>
                <w:rFonts w:ascii="Times New Roman" w:hAnsi="Times New Roman"/>
              </w:rPr>
            </w:pPr>
          </w:p>
          <w:p w:rsidR="0088234A" w:rsidRDefault="0088234A">
            <w:pPr>
              <w:pStyle w:val="Standard"/>
              <w:snapToGrid w:val="0"/>
              <w:spacing w:before="20" w:after="20"/>
              <w:rPr>
                <w:rFonts w:ascii="Times New Roman" w:hAnsi="Times New Roman"/>
              </w:rPr>
            </w:pPr>
          </w:p>
        </w:tc>
      </w:tr>
      <w:tr w:rsidR="0088234A">
        <w:tc>
          <w:tcPr>
            <w:tcW w:w="2835" w:type="dxa"/>
            <w:shd w:val="clear" w:color="auto" w:fill="auto"/>
            <w:tcMar>
              <w:top w:w="0" w:type="dxa"/>
              <w:left w:w="108" w:type="dxa"/>
              <w:bottom w:w="0" w:type="dxa"/>
              <w:right w:w="108" w:type="dxa"/>
            </w:tcMar>
          </w:tcPr>
          <w:p w:rsidR="0088234A" w:rsidRDefault="002D1B45">
            <w:pPr>
              <w:pStyle w:val="Standard"/>
              <w:snapToGrid w:val="0"/>
              <w:spacing w:before="20" w:after="20"/>
              <w:rPr>
                <w:rFonts w:ascii="Times New Roman" w:hAnsi="Times New Roman"/>
                <w:b/>
                <w:i/>
                <w:sz w:val="24"/>
                <w:szCs w:val="24"/>
              </w:rPr>
            </w:pPr>
            <w:r>
              <w:rPr>
                <w:rFonts w:ascii="Times New Roman" w:hAnsi="Times New Roman"/>
                <w:b/>
                <w:i/>
                <w:sz w:val="24"/>
              </w:rPr>
              <w:t>Местоположение (държава)</w:t>
            </w:r>
          </w:p>
        </w:tc>
        <w:tc>
          <w:tcPr>
            <w:tcW w:w="6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34A" w:rsidRDefault="0088234A">
            <w:pPr>
              <w:pStyle w:val="Standard"/>
              <w:snapToGrid w:val="0"/>
              <w:spacing w:before="20" w:after="20"/>
              <w:rPr>
                <w:rFonts w:ascii="Times New Roman" w:hAnsi="Times New Roman"/>
              </w:rPr>
            </w:pPr>
          </w:p>
        </w:tc>
      </w:tr>
      <w:tr w:rsidR="0088234A">
        <w:tc>
          <w:tcPr>
            <w:tcW w:w="2835" w:type="dxa"/>
            <w:shd w:val="clear" w:color="auto" w:fill="auto"/>
            <w:tcMar>
              <w:top w:w="0" w:type="dxa"/>
              <w:left w:w="108" w:type="dxa"/>
              <w:bottom w:w="0" w:type="dxa"/>
              <w:right w:w="108" w:type="dxa"/>
            </w:tcMar>
          </w:tcPr>
          <w:p w:rsidR="0088234A" w:rsidRDefault="002D1B45">
            <w:pPr>
              <w:pStyle w:val="Standard"/>
              <w:snapToGrid w:val="0"/>
              <w:spacing w:before="20" w:after="20"/>
              <w:rPr>
                <w:rFonts w:ascii="Times New Roman" w:hAnsi="Times New Roman"/>
                <w:b/>
                <w:i/>
                <w:sz w:val="24"/>
                <w:szCs w:val="24"/>
              </w:rPr>
            </w:pPr>
            <w:r>
              <w:rPr>
                <w:rFonts w:ascii="Times New Roman" w:hAnsi="Times New Roman"/>
                <w:b/>
                <w:i/>
                <w:sz w:val="24"/>
              </w:rPr>
              <w:t>Електронна поща</w:t>
            </w:r>
          </w:p>
        </w:tc>
        <w:tc>
          <w:tcPr>
            <w:tcW w:w="6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34A" w:rsidRDefault="0088234A">
            <w:pPr>
              <w:pStyle w:val="Standard"/>
              <w:snapToGrid w:val="0"/>
              <w:spacing w:before="20" w:after="20"/>
              <w:rPr>
                <w:rFonts w:ascii="Times New Roman" w:hAnsi="Times New Roman"/>
              </w:rPr>
            </w:pPr>
          </w:p>
        </w:tc>
      </w:tr>
    </w:tbl>
    <w:p w:rsidR="0088234A" w:rsidRDefault="0088234A">
      <w:pPr>
        <w:pStyle w:val="Standard"/>
        <w:jc w:val="both"/>
        <w:rPr>
          <w:rFonts w:ascii="Times New Roman" w:hAnsi="Times New Roman"/>
          <w:b/>
          <w:i/>
        </w:rPr>
      </w:pPr>
    </w:p>
    <w:p w:rsidR="0088234A" w:rsidRPr="00E52242" w:rsidRDefault="002D1B45">
      <w:pPr>
        <w:pStyle w:val="Standard"/>
        <w:jc w:val="both"/>
      </w:pPr>
      <w:r w:rsidRPr="00E52242">
        <w:rPr>
          <w:rFonts w:ascii="Times New Roman" w:hAnsi="Times New Roman"/>
          <w:b/>
          <w:i/>
        </w:rPr>
        <w:t xml:space="preserve">ЗАБЕЛЕЖКА: Моля, спазвайте реда на въпросите, въпреки че </w:t>
      </w:r>
      <w:r w:rsidRPr="00E52242">
        <w:rPr>
          <w:rFonts w:ascii="Times New Roman" w:hAnsi="Times New Roman"/>
          <w:b/>
          <w:i/>
          <w:u w:val="single"/>
        </w:rPr>
        <w:t>не се изисква да отговаряте на всички въпроси</w:t>
      </w:r>
      <w:r w:rsidRPr="00E52242">
        <w:rPr>
          <w:rFonts w:ascii="Times New Roman" w:hAnsi="Times New Roman"/>
          <w:b/>
          <w:i/>
        </w:rPr>
        <w:t xml:space="preserve">. Може също да </w:t>
      </w:r>
      <w:r w:rsidRPr="00E52242">
        <w:rPr>
          <w:rFonts w:ascii="Times New Roman" w:hAnsi="Times New Roman"/>
          <w:b/>
          <w:i/>
          <w:u w:val="single"/>
        </w:rPr>
        <w:t>предоставите допълнителна информация относно Известието за опростената процедура,</w:t>
      </w:r>
      <w:r w:rsidRPr="00E52242">
        <w:rPr>
          <w:rFonts w:ascii="Times New Roman" w:hAnsi="Times New Roman"/>
          <w:b/>
          <w:i/>
        </w:rPr>
        <w:t xml:space="preserve"> която считате за важна и която не се отнася до конкретен въпрос.</w:t>
      </w:r>
    </w:p>
    <w:p w:rsidR="0088234A" w:rsidRDefault="0088234A">
      <w:pPr>
        <w:pStyle w:val="Standard"/>
        <w:rPr>
          <w:rFonts w:ascii="Times New Roman" w:hAnsi="Times New Roman"/>
          <w:i/>
        </w:rPr>
      </w:pPr>
    </w:p>
    <w:p w:rsidR="0088234A" w:rsidRDefault="0088234A">
      <w:pPr>
        <w:pStyle w:val="Standard"/>
        <w:spacing w:before="120" w:after="120"/>
        <w:rPr>
          <w:rFonts w:ascii="Times New Roman" w:hAnsi="Times New Roman"/>
          <w:b/>
          <w:smallCaps/>
          <w:sz w:val="28"/>
          <w:szCs w:val="28"/>
          <w:shd w:val="clear" w:color="auto" w:fill="003366"/>
        </w:rPr>
      </w:pPr>
    </w:p>
    <w:p w:rsidR="0088234A" w:rsidRDefault="002D1B45">
      <w:pPr>
        <w:pStyle w:val="Standard"/>
        <w:pageBreakBefore/>
        <w:spacing w:before="120" w:after="120"/>
      </w:pPr>
      <w:r>
        <w:rPr>
          <w:rFonts w:ascii="Times New Roman" w:hAnsi="Times New Roman"/>
          <w:b/>
          <w:smallCaps/>
          <w:sz w:val="28"/>
          <w:shd w:val="clear" w:color="auto" w:fill="003366"/>
        </w:rPr>
        <w:lastRenderedPageBreak/>
        <w:t>Раздел А:</w:t>
      </w:r>
      <w:r w:rsidR="004A2427">
        <w:rPr>
          <w:rFonts w:ascii="Times New Roman" w:hAnsi="Times New Roman"/>
          <w:b/>
          <w:smallCaps/>
          <w:sz w:val="28"/>
          <w:shd w:val="clear" w:color="auto" w:fill="003366"/>
        </w:rPr>
        <w:t xml:space="preserve"> </w:t>
      </w:r>
      <w:r>
        <w:rPr>
          <w:rFonts w:ascii="Times New Roman" w:hAnsi="Times New Roman"/>
          <w:b/>
          <w:smallCaps/>
          <w:sz w:val="28"/>
          <w:shd w:val="clear" w:color="auto" w:fill="003366"/>
        </w:rPr>
        <w:t>Общи въпроси във връзка с политиката</w:t>
      </w:r>
    </w:p>
    <w:p w:rsidR="0088234A" w:rsidRDefault="0088234A">
      <w:pPr>
        <w:pStyle w:val="Standard"/>
        <w:spacing w:line="240" w:lineRule="auto"/>
        <w:jc w:val="both"/>
        <w:rPr>
          <w:rFonts w:ascii="Times New Roman" w:eastAsia="Times New Roman" w:hAnsi="Times New Roman"/>
          <w:sz w:val="24"/>
          <w:szCs w:val="24"/>
        </w:rPr>
      </w:pPr>
    </w:p>
    <w:p w:rsidR="0088234A" w:rsidRDefault="002D1B45">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Възползвали ли сте се от Известието за опростената процедура?</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Въз основа на Вашия опит, моля, опишете основните положителни ефекти от Известието за опростената процедура. Моля, дайте конкретни примери.</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Въз основа на Вашия опит, моля, опишете основните отрицателни аспекти на Известието за опростената процедура. Моля, дайте конкретни примери.</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Срещали ли сте трудности при получаването на одобрение за мерки за държавна помощ, когато сте използвали Известието за опростената процедура ?</w:t>
      </w:r>
    </w:p>
    <w:p w:rsidR="0088234A" w:rsidRDefault="005239BC" w:rsidP="005239BC">
      <w:pPr>
        <w:pStyle w:val="ListNumber"/>
        <w:ind w:firstLine="420"/>
      </w:pPr>
      <w:r>
        <w:t xml:space="preserve">Да </w:t>
      </w:r>
      <w:r>
        <w:rPr>
          <w:szCs w:val="24"/>
        </w:rPr>
        <w:t></w:t>
      </w:r>
      <w:r>
        <w:t xml:space="preserve"> Не </w:t>
      </w:r>
      <w:r>
        <w:rPr>
          <w:szCs w:val="24"/>
        </w:rPr>
        <w:t></w:t>
      </w:r>
    </w:p>
    <w:p w:rsidR="0088234A" w:rsidRDefault="002D1B45">
      <w:pPr>
        <w:pStyle w:val="ListNumber"/>
        <w:ind w:left="120" w:firstLine="420"/>
      </w:pPr>
      <w:r>
        <w:t>Ако отговорът е „да“, моля, обяснете трудностите, които сте срещали.</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Ясно определени и лесно приложими ли са съществуващите категории мерки за държавна помощ съгласно Известието за опростената процедура? Моля, обяснете.</w:t>
      </w:r>
    </w:p>
    <w:p w:rsidR="0088234A" w:rsidRDefault="00D87159"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Въз основа на Вашия опит, смятате ли, че Известието за опростената процедура е необходимо с цел по-бързо обработване на уведомленията за мерки за държавна помощ? Полезно ли е то? Моля, дайте конкретни примери.</w:t>
      </w:r>
    </w:p>
    <w:p w:rsidR="0088234A" w:rsidRDefault="0088234A" w:rsidP="00570D32">
      <w:pPr>
        <w:pStyle w:val="Standard"/>
        <w:spacing w:line="240" w:lineRule="auto"/>
        <w:jc w:val="both"/>
        <w:rPr>
          <w:rFonts w:ascii="Times New Roman" w:eastAsia="Times New Roman" w:hAnsi="Times New Roman"/>
          <w:sz w:val="24"/>
          <w:szCs w:val="24"/>
        </w:rPr>
      </w:pPr>
    </w:p>
    <w:p w:rsidR="0088234A" w:rsidRDefault="002D1B45">
      <w:pPr>
        <w:pStyle w:val="Standard"/>
        <w:spacing w:after="0"/>
        <w:jc w:val="both"/>
      </w:pPr>
      <w:r>
        <w:rPr>
          <w:rFonts w:ascii="Times New Roman" w:hAnsi="Times New Roman"/>
          <w:b/>
          <w:smallCaps/>
          <w:sz w:val="28"/>
          <w:shd w:val="clear" w:color="auto" w:fill="003366"/>
        </w:rPr>
        <w:t>Раздел Б: Използване на опростената процедура</w:t>
      </w:r>
    </w:p>
    <w:p w:rsidR="005150D1" w:rsidRDefault="005150D1" w:rsidP="005150D1">
      <w:pPr>
        <w:pStyle w:val="Standard"/>
        <w:spacing w:line="240" w:lineRule="auto"/>
        <w:jc w:val="both"/>
        <w:rPr>
          <w:rFonts w:ascii="Times New Roman" w:eastAsia="Times New Roman" w:hAnsi="Times New Roman"/>
          <w:sz w:val="24"/>
          <w:szCs w:val="24"/>
        </w:rPr>
      </w:pPr>
    </w:p>
    <w:p w:rsidR="005150D1" w:rsidRDefault="005150D1" w:rsidP="005150D1">
      <w:pPr>
        <w:pStyle w:val="Standard"/>
        <w:spacing w:line="240" w:lineRule="auto"/>
        <w:ind w:left="360"/>
        <w:jc w:val="both"/>
        <w:rPr>
          <w:rFonts w:ascii="Times New Roman" w:eastAsia="Times New Roman" w:hAnsi="Times New Roman"/>
          <w:sz w:val="24"/>
          <w:szCs w:val="24"/>
        </w:rPr>
      </w:pPr>
      <w:r>
        <w:rPr>
          <w:rFonts w:ascii="Times New Roman" w:hAnsi="Times New Roman"/>
          <w:sz w:val="24"/>
          <w:u w:val="single"/>
        </w:rPr>
        <w:t>Общи положения</w:t>
      </w:r>
    </w:p>
    <w:p w:rsidR="00021B97" w:rsidRDefault="00021B97" w:rsidP="005150D1">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Кои аспекти от Известието за опростената процедура са Ви насърчили да го използвате?</w:t>
      </w:r>
    </w:p>
    <w:p w:rsidR="00021B97" w:rsidRPr="00021B97" w:rsidRDefault="00021B97" w:rsidP="005150D1">
      <w:pPr>
        <w:pStyle w:val="Standard"/>
        <w:numPr>
          <w:ilvl w:val="0"/>
          <w:numId w:val="19"/>
        </w:numPr>
        <w:spacing w:line="240" w:lineRule="auto"/>
        <w:jc w:val="both"/>
      </w:pPr>
      <w:r>
        <w:rPr>
          <w:rFonts w:ascii="Times New Roman" w:hAnsi="Times New Roman"/>
          <w:sz w:val="24"/>
        </w:rPr>
        <w:t>Кои аспекти от Извес</w:t>
      </w:r>
      <w:r w:rsidR="00AE3036">
        <w:rPr>
          <w:rFonts w:ascii="Times New Roman" w:hAnsi="Times New Roman"/>
          <w:sz w:val="24"/>
        </w:rPr>
        <w:t xml:space="preserve">тието за опростената процедура </w:t>
      </w:r>
      <w:r>
        <w:rPr>
          <w:rFonts w:ascii="Times New Roman" w:hAnsi="Times New Roman"/>
          <w:sz w:val="24"/>
        </w:rPr>
        <w:t>Ви накараха да не го ползвате?</w:t>
      </w:r>
    </w:p>
    <w:p w:rsidR="00F2287C" w:rsidRPr="004910F4" w:rsidRDefault="005150D1" w:rsidP="004910F4">
      <w:pPr>
        <w:pStyle w:val="Standard"/>
        <w:numPr>
          <w:ilvl w:val="0"/>
          <w:numId w:val="19"/>
        </w:numPr>
        <w:spacing w:line="240" w:lineRule="auto"/>
        <w:jc w:val="both"/>
      </w:pPr>
      <w:r>
        <w:rPr>
          <w:rFonts w:ascii="Times New Roman" w:hAnsi="Times New Roman"/>
          <w:sz w:val="24"/>
        </w:rPr>
        <w:t>За колко случая сте уведомили съгласно Известието от влизането му в сила? Колко от делата, за които сте изпратили уведомление, са били одобрени от службите на Комисията съгласно Известието за опростената процедура?</w:t>
      </w:r>
    </w:p>
    <w:p w:rsidR="004910F4" w:rsidRDefault="004910F4" w:rsidP="00E568AA">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Как оценявате ефективността на Известието за опростената процедура? Моля, представете съответни примери, които доказват неговата ефективност.</w:t>
      </w:r>
    </w:p>
    <w:p w:rsidR="00E568AA" w:rsidRPr="0010217C" w:rsidRDefault="00E568AA" w:rsidP="0096418E">
      <w:pPr>
        <w:pStyle w:val="Standard"/>
        <w:spacing w:line="240" w:lineRule="auto"/>
        <w:jc w:val="both"/>
        <w:rPr>
          <w:rFonts w:ascii="Times New Roman" w:eastAsia="Times New Roman" w:hAnsi="Times New Roman" w:cs="Times New Roman"/>
          <w:sz w:val="16"/>
          <w:szCs w:val="16"/>
        </w:rPr>
      </w:pPr>
    </w:p>
    <w:p w:rsidR="009A7857" w:rsidRPr="000F214C" w:rsidRDefault="00E568AA" w:rsidP="009A7857">
      <w:pPr>
        <w:pStyle w:val="Standard"/>
        <w:spacing w:line="240" w:lineRule="auto"/>
        <w:ind w:left="360"/>
        <w:jc w:val="both"/>
        <w:rPr>
          <w:rFonts w:ascii="Times New Roman" w:eastAsia="Times New Roman" w:hAnsi="Times New Roman"/>
          <w:sz w:val="24"/>
          <w:szCs w:val="24"/>
          <w:u w:val="single"/>
        </w:rPr>
      </w:pPr>
      <w:r>
        <w:rPr>
          <w:rFonts w:ascii="Times New Roman" w:hAnsi="Times New Roman"/>
          <w:sz w:val="24"/>
          <w:u w:val="single"/>
        </w:rPr>
        <w:t>Категории в Известието за опростената процедура</w:t>
      </w:r>
    </w:p>
    <w:p w:rsidR="00A30967" w:rsidRDefault="00F2287C" w:rsidP="00F2287C">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 xml:space="preserve">Моля, посочете кои категории и подкатегории от мерки съгласно Известието за опростената процедура са били предмет на Вашите уведомления. Моля, обяснете защо. Ако е възможно, моля, позовете се на съответните точки от Известието (например категория 1, точка 5, буква а), подточки i)— xi), категория 2, точка 5, буква б), подточки i)—ix), категория 3, точка 5, буква в) от Известието). </w:t>
      </w:r>
    </w:p>
    <w:p w:rsidR="00F2287C" w:rsidRDefault="00A30967" w:rsidP="00F2287C">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lastRenderedPageBreak/>
        <w:t>Моля, обяснете защо сте използвали определена категория и подкатегория в своите уведомления. Смятате ли някоя категория и подкатегория за особено полезна? Моля, обяснете защо.</w:t>
      </w:r>
    </w:p>
    <w:p w:rsidR="00D72994" w:rsidRPr="00586225" w:rsidRDefault="00F2287C" w:rsidP="00586225">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 xml:space="preserve">Моля, посочете дали има категории и подкатегории от мерки съгласно Известието за опростената процедура, която умишлено </w:t>
      </w:r>
      <w:r>
        <w:rPr>
          <w:rFonts w:ascii="Times New Roman" w:hAnsi="Times New Roman"/>
          <w:sz w:val="24"/>
          <w:u w:val="single"/>
        </w:rPr>
        <w:t>не</w:t>
      </w:r>
      <w:r>
        <w:rPr>
          <w:rFonts w:ascii="Times New Roman" w:hAnsi="Times New Roman"/>
          <w:sz w:val="24"/>
        </w:rPr>
        <w:t xml:space="preserve"> се използвали. Моля, обяснете защо.</w:t>
      </w:r>
    </w:p>
    <w:p w:rsidR="00F2287C" w:rsidRDefault="00546D3F" w:rsidP="00F2287C">
      <w:pPr>
        <w:pStyle w:val="Standard"/>
        <w:numPr>
          <w:ilvl w:val="0"/>
          <w:numId w:val="19"/>
        </w:numPr>
        <w:spacing w:line="240" w:lineRule="auto"/>
        <w:jc w:val="both"/>
        <w:rPr>
          <w:rFonts w:ascii="Times New Roman" w:hAnsi="Times New Roman" w:cs="Times New Roman"/>
          <w:sz w:val="24"/>
          <w:szCs w:val="24"/>
        </w:rPr>
      </w:pPr>
      <w:r>
        <w:rPr>
          <w:rFonts w:ascii="Times New Roman" w:hAnsi="Times New Roman"/>
          <w:sz w:val="24"/>
        </w:rPr>
        <w:t>Коя от двете разпоредби относно удължаването и промените на съществуващи схеми (т.е. точка 5, буква б), подточка ix) и точка 5, буква в) от Известието) сте използвали и защо?</w:t>
      </w:r>
    </w:p>
    <w:p w:rsidR="008A3A84" w:rsidRDefault="008A3A84" w:rsidP="008A3A84">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Въз основа на Вашия опит считате ли за полезно наличието на две различни разпоредби относно удължаването и промените на съществуващи схеми (т.е. точка 5, буква б), подточка ix) и точка 5, буква в) от Известието)?</w:t>
      </w:r>
    </w:p>
    <w:p w:rsidR="008A3A84" w:rsidRDefault="008A3A84" w:rsidP="008A3A84">
      <w:pPr>
        <w:pStyle w:val="Standard"/>
        <w:spacing w:line="240" w:lineRule="auto"/>
        <w:ind w:left="720"/>
        <w:jc w:val="both"/>
        <w:rPr>
          <w:rFonts w:ascii="Times New Roman" w:hAnsi="Times New Roman" w:cs="Times New Roman"/>
          <w:sz w:val="24"/>
          <w:szCs w:val="24"/>
        </w:rPr>
      </w:pPr>
      <w:r>
        <w:rPr>
          <w:rFonts w:ascii="Times New Roman" w:hAnsi="Times New Roman"/>
          <w:sz w:val="24"/>
        </w:rPr>
        <w:t>Да</w:t>
      </w:r>
      <w:r>
        <w:rPr>
          <w:rFonts w:ascii="Times New Roman" w:hAnsi="Times New Roman" w:cs="Times New Roman"/>
          <w:sz w:val="24"/>
          <w:szCs w:val="24"/>
        </w:rPr>
        <w:t></w:t>
      </w:r>
      <w:r>
        <w:rPr>
          <w:rFonts w:ascii="Times New Roman" w:hAnsi="Times New Roman"/>
          <w:sz w:val="24"/>
        </w:rPr>
        <w:t xml:space="preserve"> Не</w:t>
      </w:r>
      <w:r>
        <w:rPr>
          <w:rFonts w:ascii="Times New Roman" w:hAnsi="Times New Roman" w:cs="Times New Roman"/>
          <w:sz w:val="24"/>
          <w:szCs w:val="24"/>
        </w:rPr>
        <w:t></w:t>
      </w:r>
    </w:p>
    <w:p w:rsidR="008A3A84" w:rsidRDefault="008A3A84" w:rsidP="00E7791F">
      <w:pPr>
        <w:pStyle w:val="Standard"/>
        <w:spacing w:line="240" w:lineRule="auto"/>
        <w:ind w:left="720"/>
        <w:jc w:val="both"/>
        <w:rPr>
          <w:rFonts w:ascii="Times New Roman" w:hAnsi="Times New Roman" w:cs="Times New Roman"/>
          <w:sz w:val="24"/>
          <w:szCs w:val="24"/>
        </w:rPr>
      </w:pPr>
      <w:r>
        <w:rPr>
          <w:rFonts w:ascii="Times New Roman" w:hAnsi="Times New Roman"/>
          <w:sz w:val="24"/>
        </w:rPr>
        <w:t xml:space="preserve">Ако отговорът е „не“, моля, обяснете защо: </w:t>
      </w:r>
    </w:p>
    <w:p w:rsidR="00F2287C" w:rsidRDefault="00F2287C" w:rsidP="00F2287C">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Понастоящем държавите членки могат да уведомят за дадена мярка съгласно член 4 от РП</w:t>
      </w:r>
      <w:r>
        <w:rPr>
          <w:rStyle w:val="FootnoteReference"/>
          <w:rFonts w:ascii="Times New Roman" w:hAnsi="Times New Roman"/>
          <w:sz w:val="24"/>
        </w:rPr>
        <w:footnoteReference w:id="7"/>
      </w:r>
      <w:r>
        <w:rPr>
          <w:rFonts w:ascii="Times New Roman" w:hAnsi="Times New Roman"/>
          <w:sz w:val="24"/>
        </w:rPr>
        <w:t xml:space="preserve"> или съгласно точка 5, буква в) от Известието за опростената процедура. Ако е приложимо, опишете обстоятелствата, при които сте предпочели да приложите Известието вместо член 4 от РП? Моля, обяснете причините за Вашия избор.</w:t>
      </w:r>
    </w:p>
    <w:p w:rsidR="00C76E12" w:rsidRPr="00C76E12" w:rsidRDefault="00C76E12" w:rsidP="00C76E12">
      <w:pPr>
        <w:pStyle w:val="Standard"/>
        <w:spacing w:line="240" w:lineRule="auto"/>
        <w:ind w:left="360"/>
        <w:jc w:val="both"/>
        <w:rPr>
          <w:rFonts w:ascii="Times New Roman" w:eastAsia="Times New Roman" w:hAnsi="Times New Roman"/>
          <w:sz w:val="24"/>
          <w:szCs w:val="24"/>
          <w:u w:val="single"/>
        </w:rPr>
      </w:pPr>
      <w:r>
        <w:rPr>
          <w:rFonts w:ascii="Times New Roman" w:hAnsi="Times New Roman"/>
          <w:sz w:val="24"/>
          <w:u w:val="single"/>
        </w:rPr>
        <w:t>Етап, предхождащ уведомяването</w:t>
      </w:r>
    </w:p>
    <w:p w:rsidR="0088234A" w:rsidRPr="006567E8" w:rsidRDefault="002D1B45" w:rsidP="006567E8">
      <w:pPr>
        <w:pStyle w:val="Standard"/>
        <w:numPr>
          <w:ilvl w:val="0"/>
          <w:numId w:val="19"/>
        </w:numPr>
        <w:spacing w:line="240" w:lineRule="auto"/>
        <w:jc w:val="both"/>
      </w:pPr>
      <w:r>
        <w:rPr>
          <w:rFonts w:ascii="Times New Roman" w:hAnsi="Times New Roman"/>
          <w:sz w:val="24"/>
        </w:rPr>
        <w:t>Колко контакти сте имали със службите на Комисията на етапа, предхождащ уведомяването? Колко дълго е продължил етапът, предхождащ уведомяването?</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Смятате ли, че контактите, предхождащи уведомяването, са били полезни?</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 xml:space="preserve">Какъв е бил основният предмет на контактите, предхождащи уведомяването (определяне на подходящата категория, оценка на съвместимостта </w:t>
      </w:r>
      <w:r>
        <w:rPr>
          <w:rFonts w:ascii="Times New Roman" w:hAnsi="Times New Roman"/>
          <w:i/>
          <w:sz w:val="24"/>
        </w:rPr>
        <w:t>prima facie</w:t>
      </w:r>
      <w:r>
        <w:rPr>
          <w:rFonts w:ascii="Times New Roman" w:hAnsi="Times New Roman"/>
          <w:sz w:val="24"/>
        </w:rPr>
        <w:t>, допълнителна информация, поискана от службите на Комисията)?</w:t>
      </w:r>
    </w:p>
    <w:p w:rsidR="00AA0EBF" w:rsidRDefault="00AA0EBF"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Колко искания за информация от Комисията сте получили на етапа, предхождащ уведомяването?</w:t>
      </w:r>
    </w:p>
    <w:p w:rsidR="0088234A" w:rsidRDefault="002D1B45" w:rsidP="006567E8">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 xml:space="preserve">Получили ли сте ясна обратна информация по отношение на съвместимостта </w:t>
      </w:r>
      <w:r>
        <w:rPr>
          <w:rFonts w:ascii="Times New Roman" w:hAnsi="Times New Roman"/>
          <w:i/>
          <w:sz w:val="24"/>
        </w:rPr>
        <w:t>prima facie</w:t>
      </w:r>
      <w:r>
        <w:rPr>
          <w:rFonts w:ascii="Times New Roman" w:hAnsi="Times New Roman"/>
          <w:sz w:val="24"/>
        </w:rPr>
        <w:t xml:space="preserve"> на мярката от службите на Комисията в края на етапа, предхождащ уведомяването?</w:t>
      </w:r>
    </w:p>
    <w:p w:rsidR="0088234A" w:rsidRDefault="002D1B45">
      <w:pPr>
        <w:pStyle w:val="Standard"/>
        <w:spacing w:line="240" w:lineRule="auto"/>
        <w:ind w:left="720"/>
        <w:jc w:val="both"/>
        <w:rPr>
          <w:rFonts w:ascii="Times New Roman" w:hAnsi="Times New Roman" w:cs="Times New Roman"/>
          <w:sz w:val="24"/>
          <w:szCs w:val="24"/>
        </w:rPr>
      </w:pPr>
      <w:r>
        <w:rPr>
          <w:rFonts w:ascii="Times New Roman" w:hAnsi="Times New Roman"/>
          <w:sz w:val="24"/>
        </w:rPr>
        <w:t>Да</w:t>
      </w:r>
      <w:r>
        <w:rPr>
          <w:rFonts w:ascii="Times New Roman" w:hAnsi="Times New Roman" w:cs="Times New Roman"/>
          <w:sz w:val="24"/>
          <w:szCs w:val="24"/>
        </w:rPr>
        <w:t></w:t>
      </w:r>
      <w:r>
        <w:rPr>
          <w:rFonts w:ascii="Times New Roman" w:hAnsi="Times New Roman"/>
          <w:sz w:val="24"/>
        </w:rPr>
        <w:t xml:space="preserve"> Не</w:t>
      </w:r>
      <w:r>
        <w:rPr>
          <w:rFonts w:ascii="Times New Roman" w:hAnsi="Times New Roman" w:cs="Times New Roman"/>
          <w:sz w:val="24"/>
          <w:szCs w:val="24"/>
        </w:rPr>
        <w:t></w:t>
      </w:r>
    </w:p>
    <w:p w:rsidR="0088234A" w:rsidRDefault="002D1B45">
      <w:pPr>
        <w:pStyle w:val="Standard"/>
        <w:spacing w:line="240" w:lineRule="auto"/>
        <w:ind w:left="720"/>
        <w:jc w:val="both"/>
        <w:rPr>
          <w:rFonts w:ascii="Times New Roman" w:hAnsi="Times New Roman" w:cs="Times New Roman"/>
          <w:sz w:val="24"/>
          <w:szCs w:val="24"/>
        </w:rPr>
      </w:pPr>
      <w:r>
        <w:rPr>
          <w:rFonts w:ascii="Times New Roman" w:hAnsi="Times New Roman"/>
          <w:sz w:val="24"/>
        </w:rPr>
        <w:t>Ако отговорът е „не“, моля, обяснете в какво отношение не е била ясна получената обратна информация (ако има такива).</w:t>
      </w:r>
    </w:p>
    <w:p w:rsidR="0088234A" w:rsidRDefault="002D1B45" w:rsidP="006567E8">
      <w:pPr>
        <w:pStyle w:val="Standard"/>
        <w:numPr>
          <w:ilvl w:val="0"/>
          <w:numId w:val="19"/>
        </w:numPr>
        <w:spacing w:line="240" w:lineRule="auto"/>
        <w:jc w:val="both"/>
        <w:rPr>
          <w:rFonts w:ascii="Times New Roman" w:hAnsi="Times New Roman" w:cs="Times New Roman"/>
          <w:sz w:val="24"/>
          <w:szCs w:val="24"/>
        </w:rPr>
      </w:pPr>
      <w:r>
        <w:rPr>
          <w:rFonts w:ascii="Times New Roman" w:hAnsi="Times New Roman"/>
          <w:sz w:val="24"/>
        </w:rPr>
        <w:t xml:space="preserve">Подали ли сте заявление за освобождаване от задължението за попълване на целия формуляр за уведомление? </w:t>
      </w:r>
    </w:p>
    <w:p w:rsidR="0088234A" w:rsidRDefault="002D1B45">
      <w:pPr>
        <w:pStyle w:val="Standard"/>
        <w:spacing w:line="240" w:lineRule="auto"/>
        <w:ind w:left="720"/>
        <w:jc w:val="both"/>
        <w:rPr>
          <w:rFonts w:ascii="Times New Roman" w:hAnsi="Times New Roman" w:cs="Times New Roman"/>
          <w:sz w:val="24"/>
          <w:szCs w:val="24"/>
        </w:rPr>
      </w:pPr>
      <w:r>
        <w:rPr>
          <w:rFonts w:ascii="Times New Roman" w:hAnsi="Times New Roman"/>
          <w:sz w:val="24"/>
        </w:rPr>
        <w:lastRenderedPageBreak/>
        <w:t>Да</w:t>
      </w:r>
      <w:r>
        <w:rPr>
          <w:rFonts w:ascii="Times New Roman" w:hAnsi="Times New Roman" w:cs="Times New Roman"/>
          <w:sz w:val="24"/>
          <w:szCs w:val="24"/>
        </w:rPr>
        <w:t></w:t>
      </w:r>
      <w:r>
        <w:rPr>
          <w:rFonts w:ascii="Times New Roman" w:hAnsi="Times New Roman"/>
          <w:sz w:val="24"/>
        </w:rPr>
        <w:t xml:space="preserve"> Не</w:t>
      </w:r>
      <w:r>
        <w:rPr>
          <w:rFonts w:ascii="Times New Roman" w:hAnsi="Times New Roman" w:cs="Times New Roman"/>
          <w:sz w:val="24"/>
          <w:szCs w:val="24"/>
        </w:rPr>
        <w:t></w:t>
      </w:r>
    </w:p>
    <w:p w:rsidR="0088234A" w:rsidRDefault="002D1B45">
      <w:pPr>
        <w:pStyle w:val="Standard"/>
        <w:spacing w:line="240" w:lineRule="auto"/>
        <w:ind w:left="720"/>
        <w:jc w:val="both"/>
        <w:rPr>
          <w:rFonts w:ascii="Times New Roman" w:eastAsia="Times New Roman" w:hAnsi="Times New Roman" w:cs="Times New Roman"/>
          <w:sz w:val="24"/>
          <w:szCs w:val="24"/>
        </w:rPr>
      </w:pPr>
      <w:r>
        <w:rPr>
          <w:rFonts w:ascii="Times New Roman" w:hAnsi="Times New Roman"/>
          <w:sz w:val="24"/>
        </w:rPr>
        <w:t>Ако отговорът е „да“, за коя част сте поискали освобождаване? Службите на Комисията предоставили ли са това освобождаване?</w:t>
      </w:r>
    </w:p>
    <w:p w:rsidR="0088234A" w:rsidRDefault="002D1B45" w:rsidP="006567E8">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Какви ресурси и време са Ви били необходими, за да подадете формуляр с проекта на уведомление?</w:t>
      </w:r>
    </w:p>
    <w:p w:rsidR="0088234A" w:rsidRDefault="002D1B45" w:rsidP="006567E8">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Срещали ли сте трудности при попълването на формуляра за уведомление?</w:t>
      </w:r>
    </w:p>
    <w:p w:rsidR="0088234A" w:rsidRDefault="002D1B45">
      <w:pPr>
        <w:pStyle w:val="Standard"/>
        <w:spacing w:line="240" w:lineRule="auto"/>
        <w:ind w:left="720"/>
        <w:jc w:val="both"/>
        <w:rPr>
          <w:rFonts w:ascii="Times New Roman" w:hAnsi="Times New Roman" w:cs="Times New Roman"/>
          <w:sz w:val="24"/>
          <w:szCs w:val="24"/>
        </w:rPr>
      </w:pPr>
      <w:r>
        <w:rPr>
          <w:rFonts w:ascii="Times New Roman" w:hAnsi="Times New Roman"/>
          <w:sz w:val="24"/>
        </w:rPr>
        <w:t>Да</w:t>
      </w:r>
      <w:r>
        <w:rPr>
          <w:rFonts w:ascii="Times New Roman" w:hAnsi="Times New Roman" w:cs="Times New Roman"/>
          <w:sz w:val="24"/>
          <w:szCs w:val="24"/>
        </w:rPr>
        <w:t></w:t>
      </w:r>
      <w:r>
        <w:rPr>
          <w:rFonts w:ascii="Times New Roman" w:hAnsi="Times New Roman"/>
          <w:sz w:val="24"/>
        </w:rPr>
        <w:t xml:space="preserve"> Не</w:t>
      </w:r>
      <w:r>
        <w:rPr>
          <w:rFonts w:ascii="Times New Roman" w:hAnsi="Times New Roman" w:cs="Times New Roman"/>
          <w:sz w:val="24"/>
          <w:szCs w:val="24"/>
        </w:rPr>
        <w:t></w:t>
      </w:r>
    </w:p>
    <w:p w:rsidR="0088234A" w:rsidRDefault="00E56067">
      <w:pPr>
        <w:pStyle w:val="Standard"/>
        <w:spacing w:line="240" w:lineRule="auto"/>
        <w:ind w:left="720"/>
        <w:jc w:val="both"/>
        <w:rPr>
          <w:rFonts w:ascii="Times New Roman" w:hAnsi="Times New Roman" w:cs="Times New Roman"/>
          <w:sz w:val="24"/>
          <w:szCs w:val="24"/>
        </w:rPr>
      </w:pPr>
      <w:r>
        <w:rPr>
          <w:rFonts w:ascii="Times New Roman" w:hAnsi="Times New Roman"/>
          <w:sz w:val="24"/>
        </w:rPr>
        <w:t>Ако отговорът е „да“, моля, опишете основните трудности, които сте срещнали.</w:t>
      </w:r>
    </w:p>
    <w:p w:rsidR="0088234A" w:rsidRDefault="002D1B45" w:rsidP="006567E8">
      <w:pPr>
        <w:pStyle w:val="Standard"/>
        <w:numPr>
          <w:ilvl w:val="0"/>
          <w:numId w:val="19"/>
        </w:numPr>
        <w:spacing w:line="240" w:lineRule="auto"/>
        <w:jc w:val="both"/>
        <w:rPr>
          <w:rFonts w:ascii="Times New Roman" w:hAnsi="Times New Roman" w:cs="Times New Roman"/>
          <w:sz w:val="24"/>
          <w:szCs w:val="24"/>
        </w:rPr>
      </w:pPr>
      <w:r>
        <w:rPr>
          <w:rFonts w:ascii="Times New Roman" w:hAnsi="Times New Roman"/>
          <w:sz w:val="24"/>
        </w:rPr>
        <w:t>Въз основа на Вашия опит, при кои случаи според Вас не е необходимо да подадете формуляр с проекта на уведомление съгласно Известието?</w:t>
      </w:r>
    </w:p>
    <w:p w:rsidR="00A135DA" w:rsidRDefault="003162FF" w:rsidP="006567E8">
      <w:pPr>
        <w:pStyle w:val="Standard"/>
        <w:numPr>
          <w:ilvl w:val="0"/>
          <w:numId w:val="19"/>
        </w:numPr>
        <w:spacing w:line="240" w:lineRule="auto"/>
        <w:jc w:val="both"/>
        <w:rPr>
          <w:rFonts w:ascii="Times New Roman" w:hAnsi="Times New Roman" w:cs="Times New Roman"/>
          <w:sz w:val="24"/>
          <w:szCs w:val="24"/>
        </w:rPr>
      </w:pPr>
      <w:r>
        <w:rPr>
          <w:rFonts w:ascii="Times New Roman" w:hAnsi="Times New Roman"/>
          <w:sz w:val="24"/>
        </w:rPr>
        <w:t>Било ли е някое от делата, за които сте подали уведомление съгласно Известието за опростената процедура, върнато към нормалната процедура от Комисията? Моля, обяснете защо.</w:t>
      </w:r>
    </w:p>
    <w:p w:rsidR="008A3A84" w:rsidRDefault="006764EE" w:rsidP="008A3A84">
      <w:pPr>
        <w:pStyle w:val="Standard"/>
        <w:spacing w:line="240" w:lineRule="auto"/>
        <w:ind w:left="360"/>
        <w:jc w:val="both"/>
        <w:rPr>
          <w:rFonts w:ascii="Times New Roman" w:hAnsi="Times New Roman" w:cs="Times New Roman"/>
          <w:sz w:val="24"/>
          <w:szCs w:val="24"/>
          <w:u w:val="single"/>
        </w:rPr>
      </w:pPr>
      <w:r>
        <w:rPr>
          <w:rFonts w:ascii="Times New Roman" w:hAnsi="Times New Roman"/>
          <w:sz w:val="24"/>
          <w:u w:val="single"/>
        </w:rPr>
        <w:t>Етап на уведомяване</w:t>
      </w:r>
    </w:p>
    <w:p w:rsidR="008A3A84" w:rsidRPr="00C6524D" w:rsidRDefault="008A3A84" w:rsidP="008A3A84">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Колко време е продължил етапът на уведомяване при делата, за които сте изпратили уведомление?</w:t>
      </w:r>
    </w:p>
    <w:p w:rsidR="0088234A" w:rsidRPr="0080044F" w:rsidRDefault="00FA007E" w:rsidP="006567E8">
      <w:pPr>
        <w:pStyle w:val="Standard"/>
        <w:numPr>
          <w:ilvl w:val="0"/>
          <w:numId w:val="19"/>
        </w:numPr>
        <w:spacing w:line="240" w:lineRule="auto"/>
        <w:jc w:val="both"/>
        <w:rPr>
          <w:rFonts w:ascii="Times New Roman" w:hAnsi="Times New Roman" w:cs="Times New Roman"/>
          <w:sz w:val="24"/>
          <w:szCs w:val="24"/>
        </w:rPr>
      </w:pPr>
      <w:r>
        <w:rPr>
          <w:rFonts w:ascii="Times New Roman" w:hAnsi="Times New Roman"/>
          <w:sz w:val="24"/>
        </w:rPr>
        <w:t>На етапа на уведомяване смятате ли, че срокът от 2 м</w:t>
      </w:r>
      <w:r w:rsidR="000759FE">
        <w:rPr>
          <w:rFonts w:ascii="Times New Roman" w:hAnsi="Times New Roman"/>
          <w:sz w:val="24"/>
        </w:rPr>
        <w:t xml:space="preserve">есеца, предвиден в точка 17 от </w:t>
      </w:r>
      <w:r>
        <w:rPr>
          <w:rFonts w:ascii="Times New Roman" w:hAnsi="Times New Roman"/>
          <w:sz w:val="24"/>
        </w:rPr>
        <w:t>Известието, е достатъчен за държавата членка да уведоми за съответната(ите) мярка(мерки)?</w:t>
      </w:r>
    </w:p>
    <w:p w:rsidR="0088234A" w:rsidRPr="0080044F" w:rsidRDefault="002D1B45">
      <w:pPr>
        <w:pStyle w:val="Standard"/>
        <w:spacing w:line="240" w:lineRule="auto"/>
        <w:ind w:left="720"/>
        <w:jc w:val="both"/>
        <w:rPr>
          <w:rFonts w:ascii="Times New Roman" w:hAnsi="Times New Roman" w:cs="Times New Roman"/>
          <w:sz w:val="24"/>
          <w:szCs w:val="24"/>
        </w:rPr>
      </w:pPr>
      <w:r>
        <w:rPr>
          <w:rFonts w:ascii="Times New Roman" w:hAnsi="Times New Roman"/>
          <w:sz w:val="24"/>
        </w:rPr>
        <w:t>Да</w:t>
      </w:r>
      <w:r>
        <w:rPr>
          <w:rFonts w:ascii="Times New Roman" w:hAnsi="Times New Roman" w:cs="Times New Roman"/>
          <w:sz w:val="24"/>
          <w:szCs w:val="24"/>
        </w:rPr>
        <w:t></w:t>
      </w:r>
      <w:r>
        <w:rPr>
          <w:rFonts w:ascii="Times New Roman" w:hAnsi="Times New Roman"/>
          <w:sz w:val="24"/>
        </w:rPr>
        <w:t xml:space="preserve"> Не</w:t>
      </w:r>
      <w:r>
        <w:rPr>
          <w:rFonts w:ascii="Times New Roman" w:hAnsi="Times New Roman" w:cs="Times New Roman"/>
          <w:sz w:val="24"/>
          <w:szCs w:val="24"/>
        </w:rPr>
        <w:t></w:t>
      </w:r>
    </w:p>
    <w:p w:rsidR="00DE6C86" w:rsidRDefault="002D1B45" w:rsidP="00DE6C86">
      <w:pPr>
        <w:pStyle w:val="Standard"/>
        <w:spacing w:line="240" w:lineRule="auto"/>
        <w:ind w:left="720"/>
        <w:jc w:val="both"/>
        <w:rPr>
          <w:rFonts w:ascii="Times New Roman" w:hAnsi="Times New Roman" w:cs="Times New Roman"/>
          <w:sz w:val="24"/>
          <w:szCs w:val="24"/>
        </w:rPr>
      </w:pPr>
      <w:r>
        <w:rPr>
          <w:rFonts w:ascii="Times New Roman" w:hAnsi="Times New Roman"/>
          <w:sz w:val="24"/>
        </w:rPr>
        <w:t>Ако отговорът е „не“, моля, обяснете защо.</w:t>
      </w:r>
    </w:p>
    <w:p w:rsidR="008A538B" w:rsidRPr="008A538B" w:rsidRDefault="008A538B" w:rsidP="006567E8">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Изменили ли сте проектът за уведомление за мярката за държавна помощ след етапа, предхождащ уведомяването?</w:t>
      </w:r>
    </w:p>
    <w:p w:rsidR="00DE6C86" w:rsidRPr="007A333C" w:rsidRDefault="00DE6C86" w:rsidP="006567E8">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Колко искания за информация от Комисията сте получили на етапа на уведомяването?</w:t>
      </w:r>
    </w:p>
    <w:p w:rsidR="00F2287C" w:rsidRPr="00F2287C" w:rsidRDefault="007A333C" w:rsidP="00F2287C">
      <w:pPr>
        <w:pStyle w:val="Standard"/>
        <w:numPr>
          <w:ilvl w:val="0"/>
          <w:numId w:val="19"/>
        </w:numPr>
        <w:spacing w:line="240" w:lineRule="auto"/>
        <w:jc w:val="both"/>
      </w:pPr>
      <w:r>
        <w:rPr>
          <w:rFonts w:ascii="Times New Roman" w:hAnsi="Times New Roman"/>
          <w:sz w:val="24"/>
        </w:rPr>
        <w:t xml:space="preserve">Колко е продължил етапът на уведомяването при случаите, за които сте подали уведомление съгласно Известието за опростената процедура? </w:t>
      </w:r>
    </w:p>
    <w:p w:rsidR="00F2287C" w:rsidRPr="00AE3036" w:rsidRDefault="00F2287C" w:rsidP="00F2287C">
      <w:pPr>
        <w:pStyle w:val="Standard"/>
        <w:spacing w:line="240" w:lineRule="auto"/>
        <w:ind w:left="360"/>
        <w:jc w:val="both"/>
        <w:rPr>
          <w:rFonts w:ascii="Times New Roman" w:hAnsi="Times New Roman" w:cs="Times New Roman"/>
          <w:sz w:val="24"/>
          <w:szCs w:val="24"/>
          <w:u w:val="single"/>
        </w:rPr>
      </w:pPr>
      <w:r w:rsidRPr="00AE3036">
        <w:rPr>
          <w:rFonts w:ascii="Times New Roman" w:hAnsi="Times New Roman" w:cs="Times New Roman"/>
          <w:sz w:val="24"/>
          <w:szCs w:val="24"/>
          <w:u w:val="single"/>
        </w:rPr>
        <w:t>Публикуване на резюмета на уведомленията</w:t>
      </w:r>
    </w:p>
    <w:p w:rsidR="00F2287C" w:rsidRPr="00AE3036" w:rsidRDefault="00F2287C" w:rsidP="00F2287C">
      <w:pPr>
        <w:pStyle w:val="Standard"/>
        <w:numPr>
          <w:ilvl w:val="0"/>
          <w:numId w:val="19"/>
        </w:numPr>
        <w:spacing w:line="240" w:lineRule="auto"/>
        <w:jc w:val="both"/>
        <w:rPr>
          <w:rFonts w:ascii="Times New Roman" w:hAnsi="Times New Roman" w:cs="Times New Roman"/>
          <w:sz w:val="24"/>
          <w:szCs w:val="24"/>
        </w:rPr>
      </w:pPr>
      <w:r w:rsidRPr="00AE3036">
        <w:rPr>
          <w:rFonts w:ascii="Times New Roman" w:hAnsi="Times New Roman" w:cs="Times New Roman"/>
          <w:sz w:val="24"/>
          <w:szCs w:val="24"/>
        </w:rPr>
        <w:t xml:space="preserve">Разглеждали ли сте някога специално създадената уебстраница с резюмета на мерките за помощ, за които държавите членки са изпратили уведомление и които са в процес на оценяване от Комисията </w:t>
      </w:r>
      <w:hyperlink r:id="rId12">
        <w:r w:rsidRPr="00AE3036">
          <w:rPr>
            <w:rStyle w:val="Hyperlink"/>
            <w:rFonts w:ascii="Times New Roman" w:hAnsi="Times New Roman" w:cs="Times New Roman"/>
            <w:sz w:val="24"/>
            <w:szCs w:val="24"/>
          </w:rPr>
          <w:t>http://ec.europa.eu/competition/elojade/isef/dsp_simple_notif.cfm</w:t>
        </w:r>
      </w:hyperlink>
      <w:r w:rsidRPr="00AE3036">
        <w:rPr>
          <w:rFonts w:ascii="Times New Roman" w:hAnsi="Times New Roman" w:cs="Times New Roman"/>
          <w:color w:val="000000"/>
          <w:sz w:val="24"/>
          <w:szCs w:val="24"/>
        </w:rPr>
        <w:t xml:space="preserve">? </w:t>
      </w:r>
    </w:p>
    <w:p w:rsidR="005075C0" w:rsidRDefault="005075C0" w:rsidP="005075C0">
      <w:pPr>
        <w:pStyle w:val="Standard"/>
        <w:numPr>
          <w:ilvl w:val="0"/>
          <w:numId w:val="19"/>
        </w:numPr>
        <w:spacing w:line="240" w:lineRule="auto"/>
        <w:jc w:val="both"/>
        <w:rPr>
          <w:rFonts w:ascii="Times New Roman" w:eastAsia="Times New Roman" w:hAnsi="Times New Roman"/>
          <w:sz w:val="24"/>
          <w:szCs w:val="24"/>
        </w:rPr>
      </w:pPr>
      <w:r>
        <w:rPr>
          <w:rFonts w:ascii="Times New Roman" w:hAnsi="Times New Roman"/>
          <w:sz w:val="24"/>
        </w:rPr>
        <w:t xml:space="preserve">Смятате ли, че публикуването на резюмето на уведомлението от службите на Комисията е полезно? </w:t>
      </w:r>
    </w:p>
    <w:p w:rsidR="007A333C" w:rsidRDefault="00632A5E" w:rsidP="006567E8">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Представяли ли сте някога мнения относно публикуването на резюмето на уведомление?</w:t>
      </w:r>
    </w:p>
    <w:p w:rsidR="0088234A" w:rsidRPr="0010217C" w:rsidRDefault="0088234A">
      <w:pPr>
        <w:pStyle w:val="ListNumber"/>
        <w:spacing w:after="0"/>
        <w:ind w:left="360"/>
        <w:rPr>
          <w:sz w:val="16"/>
          <w:szCs w:val="16"/>
        </w:rPr>
      </w:pPr>
    </w:p>
    <w:p w:rsidR="0088234A" w:rsidRPr="00DB06CF" w:rsidRDefault="002D1B45" w:rsidP="00DB06CF">
      <w:pPr>
        <w:pStyle w:val="Standard"/>
        <w:tabs>
          <w:tab w:val="left" w:pos="360"/>
        </w:tabs>
        <w:rPr>
          <w:rFonts w:ascii="Times New Roman" w:hAnsi="Times New Roman" w:cs="Times New Roman"/>
          <w:b/>
          <w:smallCaps/>
          <w:sz w:val="28"/>
          <w:szCs w:val="28"/>
          <w:shd w:val="clear" w:color="auto" w:fill="003366"/>
        </w:rPr>
      </w:pPr>
      <w:r>
        <w:rPr>
          <w:rFonts w:ascii="Times New Roman" w:hAnsi="Times New Roman"/>
          <w:b/>
          <w:smallCaps/>
          <w:sz w:val="28"/>
          <w:shd w:val="clear" w:color="auto" w:fill="003366"/>
        </w:rPr>
        <w:lastRenderedPageBreak/>
        <w:t xml:space="preserve">Раздел В: Преглед или отмяна на Известието </w:t>
      </w:r>
    </w:p>
    <w:p w:rsidR="0088234A" w:rsidRPr="0010217C" w:rsidRDefault="0088234A" w:rsidP="006567E8">
      <w:pPr>
        <w:pStyle w:val="Standard"/>
        <w:spacing w:line="240" w:lineRule="auto"/>
        <w:ind w:left="720"/>
        <w:jc w:val="both"/>
        <w:rPr>
          <w:rFonts w:ascii="Times New Roman" w:hAnsi="Times New Roman"/>
          <w:sz w:val="16"/>
          <w:szCs w:val="16"/>
        </w:rPr>
      </w:pPr>
    </w:p>
    <w:p w:rsidR="0088234A" w:rsidRPr="006567E8" w:rsidRDefault="002D1B45" w:rsidP="006567E8">
      <w:pPr>
        <w:pStyle w:val="Standard"/>
        <w:numPr>
          <w:ilvl w:val="0"/>
          <w:numId w:val="19"/>
        </w:numPr>
        <w:spacing w:line="240" w:lineRule="auto"/>
        <w:jc w:val="both"/>
        <w:rPr>
          <w:rFonts w:ascii="Times New Roman" w:hAnsi="Times New Roman"/>
          <w:sz w:val="24"/>
        </w:rPr>
      </w:pPr>
      <w:r>
        <w:rPr>
          <w:rFonts w:ascii="Times New Roman" w:hAnsi="Times New Roman"/>
          <w:sz w:val="24"/>
        </w:rPr>
        <w:t>Смятате ли, че настоящият обхват на мерките, разглеждани по опростената процедура, е подходящ?</w:t>
      </w:r>
    </w:p>
    <w:p w:rsidR="0088234A" w:rsidRDefault="002D1B45">
      <w:pPr>
        <w:pStyle w:val="Standard"/>
        <w:spacing w:line="240" w:lineRule="auto"/>
        <w:ind w:left="720"/>
        <w:jc w:val="both"/>
        <w:rPr>
          <w:rFonts w:ascii="Times New Roman" w:hAnsi="Times New Roman" w:cs="Times New Roman"/>
          <w:sz w:val="24"/>
          <w:szCs w:val="24"/>
        </w:rPr>
      </w:pPr>
      <w:r>
        <w:rPr>
          <w:rFonts w:ascii="Times New Roman" w:hAnsi="Times New Roman"/>
          <w:sz w:val="24"/>
        </w:rPr>
        <w:t>Да</w:t>
      </w:r>
      <w:r>
        <w:rPr>
          <w:rFonts w:ascii="Times New Roman" w:hAnsi="Times New Roman" w:cs="Times New Roman"/>
          <w:sz w:val="24"/>
          <w:szCs w:val="24"/>
        </w:rPr>
        <w:t></w:t>
      </w:r>
      <w:r w:rsidR="005239BC" w:rsidRPr="001F56F5">
        <w:rPr>
          <w:rFonts w:ascii="Times New Roman" w:hAnsi="Times New Roman"/>
          <w:sz w:val="24"/>
        </w:rPr>
        <w:t xml:space="preserve"> </w:t>
      </w:r>
      <w:r>
        <w:rPr>
          <w:rFonts w:ascii="Times New Roman" w:hAnsi="Times New Roman"/>
          <w:sz w:val="24"/>
        </w:rPr>
        <w:t>Не</w:t>
      </w:r>
      <w:r>
        <w:rPr>
          <w:rFonts w:ascii="Times New Roman" w:hAnsi="Times New Roman" w:cs="Times New Roman"/>
          <w:sz w:val="24"/>
          <w:szCs w:val="24"/>
        </w:rPr>
        <w:t></w:t>
      </w:r>
    </w:p>
    <w:p w:rsidR="0088234A" w:rsidRDefault="002D1B45">
      <w:pPr>
        <w:pStyle w:val="Standard"/>
        <w:spacing w:line="240" w:lineRule="auto"/>
        <w:ind w:left="720"/>
        <w:jc w:val="both"/>
      </w:pPr>
      <w:r>
        <w:rPr>
          <w:rFonts w:ascii="Times New Roman" w:hAnsi="Times New Roman"/>
          <w:sz w:val="24"/>
        </w:rPr>
        <w:t>Ако отговорът е „не“, моля, обяснете трудностите, които сте срещали.</w:t>
      </w:r>
    </w:p>
    <w:p w:rsidR="004E1385" w:rsidRDefault="004E1385" w:rsidP="004E1385">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Въз основа на Вашия опит за колко случаи смятате, че ще уведомите по опростената процедура през следващите две години?</w:t>
      </w:r>
    </w:p>
    <w:p w:rsidR="00086C52" w:rsidRPr="00DF0D5E" w:rsidRDefault="00DF0D5E" w:rsidP="00DF0D5E">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Въз основа на Вашия опит какви промени биха могли да бъдат въведени, за да се направи опростената процедура по-полезна за Вашите цели, като се има предвид разширяването на обхвата на ОРГО?</w:t>
      </w:r>
    </w:p>
    <w:p w:rsidR="0088234A" w:rsidRDefault="004211EF">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Въз основа на Вашия опит, можете ли да посочите някои категории мерки за държавна помощ, които биха могли да се добавят към обхвата на опростената процедура? Моля, обяснете защо.</w:t>
      </w:r>
    </w:p>
    <w:p w:rsidR="0088234A" w:rsidRDefault="00005FE0">
      <w:pPr>
        <w:pStyle w:val="Standard"/>
        <w:numPr>
          <w:ilvl w:val="0"/>
          <w:numId w:val="19"/>
        </w:numPr>
        <w:spacing w:line="240" w:lineRule="auto"/>
        <w:jc w:val="both"/>
        <w:rPr>
          <w:rFonts w:ascii="Times New Roman" w:eastAsia="Times New Roman" w:hAnsi="Times New Roman" w:cs="Times New Roman"/>
          <w:sz w:val="24"/>
          <w:szCs w:val="24"/>
        </w:rPr>
      </w:pPr>
      <w:r>
        <w:rPr>
          <w:rFonts w:ascii="Times New Roman" w:hAnsi="Times New Roman"/>
          <w:sz w:val="24"/>
        </w:rPr>
        <w:t>Въз основа на Вашия опит можете ли да посочите определени категории мерки за държавна помощ, които могат да бъдат изключени от обхвата на опростената процедура? Моля, обяснете защо.</w:t>
      </w:r>
    </w:p>
    <w:p w:rsidR="0088234A" w:rsidRPr="0010217C" w:rsidRDefault="0088234A" w:rsidP="006567E8">
      <w:pPr>
        <w:pStyle w:val="Standard"/>
        <w:spacing w:line="240" w:lineRule="auto"/>
        <w:jc w:val="both"/>
        <w:rPr>
          <w:rFonts w:ascii="Times New Roman" w:eastAsia="Times New Roman" w:hAnsi="Times New Roman" w:cs="Times New Roman"/>
          <w:sz w:val="16"/>
          <w:szCs w:val="16"/>
        </w:rPr>
      </w:pPr>
    </w:p>
    <w:p w:rsidR="0088234A" w:rsidRPr="00AA759E" w:rsidRDefault="00AA759E">
      <w:pPr>
        <w:pStyle w:val="Standard"/>
        <w:tabs>
          <w:tab w:val="left" w:pos="360"/>
        </w:tabs>
        <w:rPr>
          <w:lang w:val="en-GB"/>
        </w:rPr>
      </w:pPr>
      <w:r>
        <w:rPr>
          <w:rFonts w:ascii="Times New Roman" w:hAnsi="Times New Roman"/>
          <w:b/>
          <w:smallCaps/>
          <w:sz w:val="28"/>
          <w:shd w:val="clear" w:color="auto" w:fill="003366"/>
        </w:rPr>
        <w:t xml:space="preserve">Раздел Г: Други </w:t>
      </w:r>
    </w:p>
    <w:p w:rsidR="0088234A" w:rsidRDefault="002D1B45" w:rsidP="006567E8">
      <w:pPr>
        <w:pStyle w:val="ListNumber"/>
        <w:numPr>
          <w:ilvl w:val="0"/>
          <w:numId w:val="19"/>
        </w:numPr>
      </w:pPr>
      <w:r>
        <w:t>Имате ли някакви други забележки относно прилагането на Известието за опростената процедура по въпроси, които не са обхванати в настоящия въпросник?</w:t>
      </w:r>
    </w:p>
    <w:p w:rsidR="002806E8" w:rsidRDefault="002D1B45" w:rsidP="002806E8">
      <w:pPr>
        <w:pStyle w:val="ListNumber"/>
        <w:numPr>
          <w:ilvl w:val="0"/>
          <w:numId w:val="19"/>
        </w:numPr>
      </w:pPr>
      <w:r>
        <w:t>Моля да предоставите копия от всички документи или доклади, които могат да имат отношение към оценката на прилагането на Известието за опростената процедура и да допринесат при обсъждането на бъдещото му преразглеждане.</w:t>
      </w:r>
    </w:p>
    <w:p w:rsidR="0088234A" w:rsidRDefault="002D1B45" w:rsidP="002806E8">
      <w:pPr>
        <w:pStyle w:val="ListNumber"/>
        <w:numPr>
          <w:ilvl w:val="0"/>
          <w:numId w:val="19"/>
        </w:numPr>
      </w:pPr>
      <w:r>
        <w:t xml:space="preserve">Моля, посочете дали службите на Комисията могат да се свържат с Вас за допълнителни подробности относно представената информация при възникването на такава необходимост. </w:t>
      </w:r>
    </w:p>
    <w:p w:rsidR="0088234A" w:rsidRPr="00AC1665" w:rsidRDefault="005239BC" w:rsidP="005239BC">
      <w:pPr>
        <w:pStyle w:val="Standard"/>
        <w:spacing w:line="240" w:lineRule="auto"/>
        <w:ind w:left="720"/>
        <w:jc w:val="both"/>
        <w:rPr>
          <w:rFonts w:ascii="Times New Roman" w:hAnsi="Times New Roman" w:cs="Times New Roman"/>
          <w:sz w:val="24"/>
          <w:szCs w:val="24"/>
        </w:rPr>
      </w:pPr>
      <w:r>
        <w:rPr>
          <w:rFonts w:ascii="Times New Roman" w:hAnsi="Times New Roman"/>
          <w:sz w:val="24"/>
        </w:rPr>
        <w:t>Да</w:t>
      </w:r>
      <w:r>
        <w:rPr>
          <w:rFonts w:ascii="Times New Roman" w:hAnsi="Times New Roman" w:cs="Times New Roman"/>
          <w:sz w:val="24"/>
          <w:szCs w:val="24"/>
        </w:rPr>
        <w:t></w:t>
      </w:r>
      <w:r>
        <w:rPr>
          <w:rFonts w:ascii="Times New Roman" w:hAnsi="Times New Roman"/>
          <w:sz w:val="24"/>
        </w:rPr>
        <w:t xml:space="preserve"> Не</w:t>
      </w:r>
      <w:r>
        <w:rPr>
          <w:rFonts w:ascii="Times New Roman" w:hAnsi="Times New Roman" w:cs="Times New Roman"/>
          <w:sz w:val="24"/>
          <w:szCs w:val="24"/>
        </w:rPr>
        <w:t></w:t>
      </w:r>
      <w:r w:rsidR="001F56F5" w:rsidRPr="00AC1665">
        <w:rPr>
          <w:rFonts w:ascii="Times New Roman" w:hAnsi="Times New Roman" w:cs="Times New Roman"/>
          <w:sz w:val="24"/>
          <w:szCs w:val="24"/>
        </w:rPr>
        <w:tab/>
      </w:r>
    </w:p>
    <w:p w:rsidR="0088234A" w:rsidRDefault="0088234A">
      <w:pPr>
        <w:pStyle w:val="Standard"/>
        <w:spacing w:after="0"/>
        <w:jc w:val="both"/>
        <w:rPr>
          <w:rFonts w:ascii="Times New Roman" w:hAnsi="Times New Roman"/>
          <w:b/>
          <w:smallCaps/>
          <w:sz w:val="28"/>
          <w:szCs w:val="28"/>
          <w:shd w:val="clear" w:color="auto" w:fill="003366"/>
        </w:rPr>
      </w:pPr>
    </w:p>
    <w:p w:rsidR="0088234A" w:rsidRPr="006567E8" w:rsidRDefault="002D1B45">
      <w:pPr>
        <w:pStyle w:val="Standard"/>
      </w:pPr>
      <w:r>
        <w:rPr>
          <w:rFonts w:ascii="Times New Roman" w:hAnsi="Times New Roman"/>
          <w:b/>
          <w:sz w:val="28"/>
        </w:rPr>
        <w:t>БЛАГОДАРИМ ВИ, ЧЕ ПОПЪЛНИХТЕ НАСТОЯЩИЯ ВЪПРОСНИК.</w:t>
      </w:r>
    </w:p>
    <w:sectPr w:rsidR="0088234A" w:rsidRPr="006567E8" w:rsidSect="001F56F5">
      <w:footerReference w:type="default" r:id="rId13"/>
      <w:pgSz w:w="11905" w:h="16837"/>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CE" w:rsidRDefault="006471CE">
      <w:r>
        <w:separator/>
      </w:r>
    </w:p>
  </w:endnote>
  <w:endnote w:type="continuationSeparator" w:id="0">
    <w:p w:rsidR="006471CE" w:rsidRDefault="006471CE">
      <w:r>
        <w:continuationSeparator/>
      </w:r>
    </w:p>
  </w:endnote>
  <w:endnote w:type="continuationNotice" w:id="1">
    <w:p w:rsidR="006471CE" w:rsidRDefault="00647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92662"/>
      <w:docPartObj>
        <w:docPartGallery w:val="Page Numbers (Bottom of Page)"/>
        <w:docPartUnique/>
      </w:docPartObj>
    </w:sdtPr>
    <w:sdtEndPr>
      <w:rPr>
        <w:noProof/>
      </w:rPr>
    </w:sdtEndPr>
    <w:sdtContent>
      <w:p w:rsidR="00391904" w:rsidRDefault="00391904">
        <w:pPr>
          <w:pStyle w:val="Footer"/>
          <w:jc w:val="right"/>
        </w:pPr>
        <w:r>
          <w:fldChar w:fldCharType="begin"/>
        </w:r>
        <w:r>
          <w:instrText xml:space="preserve"> PAGE   \* MERGEFORMAT </w:instrText>
        </w:r>
        <w:r>
          <w:fldChar w:fldCharType="separate"/>
        </w:r>
        <w:r w:rsidR="00AC1C04">
          <w:rPr>
            <w:noProof/>
          </w:rPr>
          <w:t>1</w:t>
        </w:r>
        <w:r>
          <w:rPr>
            <w:noProof/>
          </w:rPr>
          <w:fldChar w:fldCharType="end"/>
        </w:r>
      </w:p>
    </w:sdtContent>
  </w:sdt>
  <w:p w:rsidR="00335806" w:rsidRDefault="00335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CE" w:rsidRDefault="006471CE">
      <w:r>
        <w:rPr>
          <w:color w:val="000000"/>
        </w:rPr>
        <w:separator/>
      </w:r>
    </w:p>
  </w:footnote>
  <w:footnote w:type="continuationSeparator" w:id="0">
    <w:p w:rsidR="006471CE" w:rsidRDefault="006471CE">
      <w:r>
        <w:continuationSeparator/>
      </w:r>
    </w:p>
  </w:footnote>
  <w:footnote w:type="continuationNotice" w:id="1">
    <w:p w:rsidR="006471CE" w:rsidRDefault="006471CE"/>
  </w:footnote>
  <w:footnote w:id="2">
    <w:p w:rsidR="00BA3A16" w:rsidRDefault="00BA3A16" w:rsidP="00BA3A16">
      <w:pPr>
        <w:pStyle w:val="FootnoteText"/>
      </w:pPr>
      <w:r>
        <w:rPr>
          <w:rStyle w:val="FootnoteReference"/>
        </w:rPr>
        <w:footnoteRef/>
      </w:r>
      <w:r>
        <w:t xml:space="preserve"> ОВ L 16.6.2009 г., стр. 3—12.</w:t>
      </w:r>
    </w:p>
  </w:footnote>
  <w:footnote w:id="3">
    <w:p w:rsidR="00266F42" w:rsidRPr="00266F42" w:rsidRDefault="00266F42" w:rsidP="008B635E">
      <w:pPr>
        <w:pStyle w:val="FootnoteText"/>
        <w:jc w:val="both"/>
      </w:pPr>
      <w:r>
        <w:rPr>
          <w:rStyle w:val="FootnoteReference"/>
        </w:rPr>
        <w:footnoteRef/>
      </w:r>
      <w:r w:rsidR="005E0718">
        <w:t xml:space="preserve"> </w:t>
      </w:r>
      <w:r w:rsidR="005E0718" w:rsidRPr="005E0718">
        <w:rPr>
          <w:spacing w:val="-6"/>
        </w:rPr>
        <w:t>Регламент (ЕС) №</w:t>
      </w:r>
      <w:r w:rsidR="005E0718" w:rsidRPr="005E0718">
        <w:rPr>
          <w:spacing w:val="-6"/>
          <w:lang w:val="en-GB"/>
        </w:rPr>
        <w:t> </w:t>
      </w:r>
      <w:r w:rsidRPr="005E0718">
        <w:rPr>
          <w:spacing w:val="-6"/>
        </w:rPr>
        <w:t>651/2</w:t>
      </w:r>
      <w:r w:rsidR="005E0718" w:rsidRPr="005E0718">
        <w:rPr>
          <w:spacing w:val="-6"/>
        </w:rPr>
        <w:t>014 на Комисията от 17 юни 2014</w:t>
      </w:r>
      <w:r w:rsidR="005E0718" w:rsidRPr="005E0718">
        <w:rPr>
          <w:spacing w:val="-6"/>
          <w:lang w:val="en-GB"/>
        </w:rPr>
        <w:t> </w:t>
      </w:r>
      <w:r w:rsidRPr="005E0718">
        <w:rPr>
          <w:spacing w:val="-6"/>
        </w:rPr>
        <w:t>г. за обявяване на някои категории помощи за съвместими с вътрешния пазар в приложение на членове 107 и 108 от Договора (ОВ L 187, 26.6.2014</w:t>
      </w:r>
      <w:r w:rsidR="00AE3036" w:rsidRPr="005E0718">
        <w:rPr>
          <w:spacing w:val="-6"/>
        </w:rPr>
        <w:t> </w:t>
      </w:r>
      <w:r w:rsidRPr="005E0718">
        <w:rPr>
          <w:spacing w:val="-6"/>
        </w:rPr>
        <w:t>г., стр. 1).</w:t>
      </w:r>
    </w:p>
  </w:footnote>
  <w:footnote w:id="4">
    <w:p w:rsidR="004F5300" w:rsidRPr="00AE3036" w:rsidRDefault="004F5300" w:rsidP="008B635E">
      <w:pPr>
        <w:pStyle w:val="FootnoteText"/>
        <w:jc w:val="both"/>
      </w:pPr>
      <w:r>
        <w:rPr>
          <w:rStyle w:val="FootnoteReference"/>
        </w:rPr>
        <w:footnoteRef/>
      </w:r>
      <w:r w:rsidR="005E0718">
        <w:t xml:space="preserve"> Регламент (ЕО) №</w:t>
      </w:r>
      <w:r w:rsidR="005E0718">
        <w:rPr>
          <w:lang w:val="en-GB"/>
        </w:rPr>
        <w:t> </w:t>
      </w:r>
      <w:r>
        <w:t xml:space="preserve">794/2004 на Комисията от 21 </w:t>
      </w:r>
      <w:r w:rsidR="005E0718">
        <w:t>април 2004</w:t>
      </w:r>
      <w:r w:rsidR="005E0718">
        <w:rPr>
          <w:lang w:val="en-GB"/>
        </w:rPr>
        <w:t> </w:t>
      </w:r>
      <w:r>
        <w:t xml:space="preserve">г. за </w:t>
      </w:r>
      <w:r w:rsidR="005E0718">
        <w:t>прилагането на Регламент (ЕО) №</w:t>
      </w:r>
      <w:r w:rsidR="005E0718">
        <w:rPr>
          <w:lang w:val="en-GB"/>
        </w:rPr>
        <w:t> </w:t>
      </w:r>
      <w:r>
        <w:t>659/1999 на Съвета за установяване подробни правила за прилагането на член 93 от Дого</w:t>
      </w:r>
      <w:r w:rsidR="005E0718">
        <w:t>вора за ЕО, ОВ L 140, 30.4.2004</w:t>
      </w:r>
      <w:r w:rsidR="005E0718">
        <w:rPr>
          <w:lang w:val="en-GB"/>
        </w:rPr>
        <w:t> </w:t>
      </w:r>
      <w:r>
        <w:t>г., стр.1.</w:t>
      </w:r>
    </w:p>
  </w:footnote>
  <w:footnote w:id="5">
    <w:p w:rsidR="004834B5" w:rsidRPr="004834B5" w:rsidRDefault="004834B5" w:rsidP="00FD0B5F">
      <w:pPr>
        <w:pStyle w:val="FootnoteText"/>
        <w:jc w:val="both"/>
      </w:pPr>
      <w:r>
        <w:rPr>
          <w:rStyle w:val="FootnoteReference"/>
        </w:rPr>
        <w:footnoteRef/>
      </w:r>
      <w:r>
        <w:t xml:space="preserve"> </w:t>
      </w:r>
      <w:r w:rsidRPr="005E0718">
        <w:rPr>
          <w:spacing w:val="-6"/>
        </w:rPr>
        <w:t>REFIT е Програмата за пригодност и резултатност на регулаторната рамка на Европейската комисия. Тя предвижда действия за опростяване на правото на ЕС и за намаляване на регулаторните разходи, с което се допринася за ясна, стабилна и предвидима регулаторна рамка, която подкрепя растежа и работните места.</w:t>
      </w:r>
    </w:p>
  </w:footnote>
  <w:footnote w:id="6">
    <w:p w:rsidR="0088234A" w:rsidRDefault="002D1B45">
      <w:pPr>
        <w:pStyle w:val="Footnote"/>
      </w:pPr>
      <w:r>
        <w:rPr>
          <w:rStyle w:val="FootnoteReference"/>
        </w:rPr>
        <w:footnoteRef/>
      </w:r>
      <w:r w:rsidR="004A2427">
        <w:t xml:space="preserve"> ОВ L 145, 31.5.2001</w:t>
      </w:r>
      <w:r w:rsidR="004A2427">
        <w:rPr>
          <w:lang w:val="en-GB"/>
        </w:rPr>
        <w:t> </w:t>
      </w:r>
      <w:r>
        <w:t>г., стр. 43.</w:t>
      </w:r>
    </w:p>
  </w:footnote>
  <w:footnote w:id="7">
    <w:p w:rsidR="00231FE6" w:rsidRPr="00AE3036" w:rsidRDefault="00231FE6" w:rsidP="00E7791F">
      <w:pPr>
        <w:pStyle w:val="FootnoteText"/>
        <w:jc w:val="both"/>
      </w:pPr>
      <w:r>
        <w:rPr>
          <w:rStyle w:val="FootnoteReference"/>
        </w:rPr>
        <w:footnoteRef/>
      </w:r>
      <w:r w:rsidR="005239BC">
        <w:t xml:space="preserve"> Регламент (ЕО) №</w:t>
      </w:r>
      <w:r w:rsidR="005239BC">
        <w:rPr>
          <w:lang w:val="en-GB"/>
        </w:rPr>
        <w:t> </w:t>
      </w:r>
      <w:r>
        <w:t>794/200</w:t>
      </w:r>
      <w:r w:rsidR="005239BC">
        <w:t>4 на Комисията от 21 април 2004 </w:t>
      </w:r>
      <w:r>
        <w:t xml:space="preserve">г. за </w:t>
      </w:r>
      <w:r w:rsidR="005239BC">
        <w:t>прилагането на Регламент (ЕО) №</w:t>
      </w:r>
      <w:r w:rsidR="005239BC">
        <w:rPr>
          <w:lang w:val="en-GB"/>
        </w:rPr>
        <w:t> </w:t>
      </w:r>
      <w:r>
        <w:t>659/1999 на Съвета за установяване подробни правила за прилагането на член 93 от Дого</w:t>
      </w:r>
      <w:r w:rsidR="005239BC">
        <w:t>вора за ЕО, ОВ L 140, 30.4.2004</w:t>
      </w:r>
      <w:r w:rsidR="005239BC">
        <w:rPr>
          <w:lang w:val="en-GB"/>
        </w:rPr>
        <w:t> </w:t>
      </w:r>
      <w:r>
        <w:t>г., стр.</w:t>
      </w:r>
      <w:r w:rsidR="00AE3036">
        <w:t xml:space="preserve"> </w:t>
      </w:r>
      <w: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EBF"/>
    <w:multiLevelType w:val="multilevel"/>
    <w:tmpl w:val="B5A4F7A0"/>
    <w:styleLink w:val="WWOutlineListStyle7"/>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E742CA0"/>
    <w:multiLevelType w:val="multilevel"/>
    <w:tmpl w:val="6F3CBAE4"/>
    <w:styleLink w:val="WW8Num2"/>
    <w:lvl w:ilvl="0">
      <w:numFmt w:val="bullet"/>
      <w:pStyle w:val="Tiret1"/>
      <w:lvlText w:val="–"/>
      <w:lvlJc w:val="left"/>
      <w:pPr>
        <w:ind w:left="1417" w:hanging="567"/>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0C20821"/>
    <w:multiLevelType w:val="multilevel"/>
    <w:tmpl w:val="3808D4CA"/>
    <w:styleLink w:val="WW8Num6"/>
    <w:lvl w:ilvl="0">
      <w:start w:val="1"/>
      <w:numFmt w:val="decimal"/>
      <w:lvlText w:val="%1."/>
      <w:lvlJc w:val="left"/>
      <w:pPr>
        <w:ind w:left="480" w:hanging="360"/>
      </w:pPr>
      <w:rPr>
        <w:rFonts w:cs="Times New Roman"/>
        <w:b w:val="0"/>
        <w:i w:val="0"/>
        <w:color w:val="00000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
    <w:nsid w:val="15DC4D30"/>
    <w:multiLevelType w:val="multilevel"/>
    <w:tmpl w:val="0520FE16"/>
    <w:styleLink w:val="WWOutlineListStyle5"/>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6E508F9"/>
    <w:multiLevelType w:val="multilevel"/>
    <w:tmpl w:val="C6C06FA0"/>
    <w:styleLink w:val="WWOutlineListStyle4"/>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A0F63BB"/>
    <w:multiLevelType w:val="multilevel"/>
    <w:tmpl w:val="6C4AD698"/>
    <w:styleLink w:val="WW8Num5"/>
    <w:lvl w:ilvl="0">
      <w:start w:val="1"/>
      <w:numFmt w:val="decimal"/>
      <w:lvlText w:val="%1."/>
      <w:lvlJc w:val="left"/>
      <w:pPr>
        <w:ind w:left="480" w:hanging="360"/>
      </w:pPr>
      <w:rPr>
        <w:rFonts w:cs="Times New Roman"/>
        <w:b w:val="0"/>
        <w:i w:val="0"/>
        <w:color w:val="00000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6">
    <w:nsid w:val="20272320"/>
    <w:multiLevelType w:val="multilevel"/>
    <w:tmpl w:val="7036312E"/>
    <w:styleLink w:val="WWOutlineListStyle8"/>
    <w:lvl w:ilvl="0">
      <w:start w:val="1"/>
      <w:numFmt w:val="decimal"/>
      <w:pStyle w:val="Heading1"/>
      <w:lvlText w:val="%1."/>
      <w:lvlJc w:val="left"/>
      <w:pPr>
        <w:ind w:left="480" w:hanging="480"/>
      </w:pPr>
      <w:rPr>
        <w:rFonts w:cs="Times New Roman"/>
      </w:rPr>
    </w:lvl>
    <w:lvl w:ilvl="1">
      <w:start w:val="1"/>
      <w:numFmt w:val="decimal"/>
      <w:pStyle w:val="Heading2"/>
      <w:lvlText w:val="%1.%2."/>
      <w:lvlJc w:val="left"/>
      <w:pPr>
        <w:ind w:left="1080" w:hanging="600"/>
      </w:pPr>
      <w:rPr>
        <w:rFonts w:cs="Times New Roman"/>
      </w:rPr>
    </w:lvl>
    <w:lvl w:ilvl="2">
      <w:start w:val="1"/>
      <w:numFmt w:val="decimal"/>
      <w:pStyle w:val="Heading3"/>
      <w:lvlText w:val="%1.%2.%3."/>
      <w:lvlJc w:val="left"/>
      <w:pPr>
        <w:ind w:left="1920" w:hanging="840"/>
      </w:pPr>
      <w:rPr>
        <w:rFonts w:cs="Times New Roman"/>
      </w:rPr>
    </w:lvl>
    <w:lvl w:ilvl="3">
      <w:start w:val="1"/>
      <w:numFmt w:val="decimal"/>
      <w:pStyle w:val="Heading4"/>
      <w:lvlText w:val="%1.%2.%3.%4."/>
      <w:lvlJc w:val="left"/>
      <w:pPr>
        <w:ind w:left="2880" w:hanging="960"/>
      </w:pPr>
      <w:rPr>
        <w:rFonts w:cs="Times New Roman"/>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22461FA3"/>
    <w:multiLevelType w:val="multilevel"/>
    <w:tmpl w:val="B8004F9E"/>
    <w:styleLink w:val="WW8Num9"/>
    <w:lvl w:ilvl="0">
      <w:start w:val="1"/>
      <w:numFmt w:val="decimal"/>
      <w:lvlText w:val="%1."/>
      <w:lvlJc w:val="left"/>
      <w:pPr>
        <w:ind w:left="480" w:hanging="360"/>
      </w:pPr>
      <w:rPr>
        <w:rFonts w:cs="Times New Roman"/>
        <w:b w:val="0"/>
        <w:i w:val="0"/>
        <w:color w:val="00000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8">
    <w:nsid w:val="24B203E6"/>
    <w:multiLevelType w:val="multilevel"/>
    <w:tmpl w:val="8416E54A"/>
    <w:styleLink w:val="WWOutlineListStyle2"/>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8B73A3E"/>
    <w:multiLevelType w:val="multilevel"/>
    <w:tmpl w:val="18A4CB42"/>
    <w:styleLink w:val="WW8Num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B447913"/>
    <w:multiLevelType w:val="multilevel"/>
    <w:tmpl w:val="3BB636B2"/>
    <w:styleLink w:val="WW8Num3"/>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8457E40"/>
    <w:multiLevelType w:val="multilevel"/>
    <w:tmpl w:val="5120ACB4"/>
    <w:styleLink w:val="WWOutlineListStyle6"/>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48120DF8"/>
    <w:multiLevelType w:val="multilevel"/>
    <w:tmpl w:val="12EC2AA4"/>
    <w:styleLink w:val="WW8Num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1A19C9"/>
    <w:multiLevelType w:val="multilevel"/>
    <w:tmpl w:val="CD8CFB2C"/>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132BFC"/>
    <w:multiLevelType w:val="multilevel"/>
    <w:tmpl w:val="2F343562"/>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3C5894"/>
    <w:multiLevelType w:val="multilevel"/>
    <w:tmpl w:val="B9B25D5E"/>
    <w:styleLink w:val="WWOutlineListStyle3"/>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8C01914"/>
    <w:multiLevelType w:val="multilevel"/>
    <w:tmpl w:val="8BACCFB6"/>
    <w:styleLink w:val="WW8Num4"/>
    <w:lvl w:ilvl="0">
      <w:start w:val="1"/>
      <w:numFmt w:val="decimal"/>
      <w:lvlText w:val="%1."/>
      <w:lvlJc w:val="left"/>
      <w:pPr>
        <w:ind w:left="480" w:hanging="360"/>
      </w:pPr>
      <w:rPr>
        <w:rFonts w:cs="Times New Roman"/>
        <w:b w:val="0"/>
        <w:i w:val="0"/>
        <w:color w:val="00000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17">
    <w:nsid w:val="5C3D5563"/>
    <w:multiLevelType w:val="hybridMultilevel"/>
    <w:tmpl w:val="EE2E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417FAA"/>
    <w:multiLevelType w:val="multilevel"/>
    <w:tmpl w:val="01242C0C"/>
    <w:styleLink w:val="WWOutlineListStyle"/>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B795652"/>
    <w:multiLevelType w:val="multilevel"/>
    <w:tmpl w:val="7BD0360C"/>
    <w:styleLink w:val="WWOutlineListStyle1"/>
    <w:lvl w:ilvl="0">
      <w:start w:val="1"/>
      <w:numFmt w:val="decimal"/>
      <w:lvlText w:val="%1."/>
      <w:lvlJc w:val="left"/>
      <w:pPr>
        <w:ind w:left="480" w:hanging="480"/>
      </w:pPr>
      <w:rPr>
        <w:rFonts w:cs="Times New Roman"/>
      </w:rPr>
    </w:lvl>
    <w:lvl w:ilvl="1">
      <w:start w:val="1"/>
      <w:numFmt w:val="decimal"/>
      <w:lvlText w:val="%1.%2."/>
      <w:lvlJc w:val="left"/>
      <w:pPr>
        <w:ind w:left="1080" w:hanging="600"/>
      </w:pPr>
      <w:rPr>
        <w:rFonts w:cs="Times New Roman"/>
      </w:rPr>
    </w:lvl>
    <w:lvl w:ilvl="2">
      <w:start w:val="1"/>
      <w:numFmt w:val="decimal"/>
      <w:lvlText w:val="%1.%2.%3."/>
      <w:lvlJc w:val="left"/>
      <w:pPr>
        <w:ind w:left="1920" w:hanging="840"/>
      </w:pPr>
      <w:rPr>
        <w:rFonts w:cs="Times New Roman"/>
      </w:rPr>
    </w:lvl>
    <w:lvl w:ilvl="3">
      <w:start w:val="1"/>
      <w:numFmt w:val="decimal"/>
      <w:lvlText w:val="%1.%2.%3.%4."/>
      <w:lvlJc w:val="left"/>
      <w:pPr>
        <w:ind w:left="2880" w:hanging="96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7BA36537"/>
    <w:multiLevelType w:val="multilevel"/>
    <w:tmpl w:val="5F92FC74"/>
    <w:styleLink w:val="WW8Num7"/>
    <w:lvl w:ilvl="0">
      <w:start w:val="1"/>
      <w:numFmt w:val="decimal"/>
      <w:lvlText w:val="%1."/>
      <w:lvlJc w:val="left"/>
      <w:pPr>
        <w:ind w:left="480" w:hanging="360"/>
      </w:pPr>
      <w:rPr>
        <w:rFonts w:cs="Times New Roman"/>
        <w:b w:val="0"/>
        <w:i w:val="0"/>
        <w:color w:val="00000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num w:numId="1">
    <w:abstractNumId w:val="6"/>
  </w:num>
  <w:num w:numId="2">
    <w:abstractNumId w:val="0"/>
  </w:num>
  <w:num w:numId="3">
    <w:abstractNumId w:val="11"/>
  </w:num>
  <w:num w:numId="4">
    <w:abstractNumId w:val="3"/>
  </w:num>
  <w:num w:numId="5">
    <w:abstractNumId w:val="4"/>
  </w:num>
  <w:num w:numId="6">
    <w:abstractNumId w:val="15"/>
  </w:num>
  <w:num w:numId="7">
    <w:abstractNumId w:val="8"/>
  </w:num>
  <w:num w:numId="8">
    <w:abstractNumId w:val="19"/>
  </w:num>
  <w:num w:numId="9">
    <w:abstractNumId w:val="18"/>
  </w:num>
  <w:num w:numId="10">
    <w:abstractNumId w:val="9"/>
  </w:num>
  <w:num w:numId="11">
    <w:abstractNumId w:val="1"/>
  </w:num>
  <w:num w:numId="12">
    <w:abstractNumId w:val="10"/>
  </w:num>
  <w:num w:numId="13">
    <w:abstractNumId w:val="16"/>
  </w:num>
  <w:num w:numId="14">
    <w:abstractNumId w:val="5"/>
  </w:num>
  <w:num w:numId="15">
    <w:abstractNumId w:val="2"/>
  </w:num>
  <w:num w:numId="16">
    <w:abstractNumId w:val="20"/>
  </w:num>
  <w:num w:numId="17">
    <w:abstractNumId w:val="12"/>
  </w:num>
  <w:num w:numId="18">
    <w:abstractNumId w:val="7"/>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docVars>
    <w:docVar w:name="FigNum" w:val="1"/>
    <w:docVar w:name="LW_DocType" w:val="NORMAL"/>
  </w:docVars>
  <w:rsids>
    <w:rsidRoot w:val="0088234A"/>
    <w:rsid w:val="00005FE0"/>
    <w:rsid w:val="00007691"/>
    <w:rsid w:val="00021B97"/>
    <w:rsid w:val="000235EC"/>
    <w:rsid w:val="00070A2F"/>
    <w:rsid w:val="00071027"/>
    <w:rsid w:val="000738FA"/>
    <w:rsid w:val="00075985"/>
    <w:rsid w:val="000759FE"/>
    <w:rsid w:val="00086C52"/>
    <w:rsid w:val="00094366"/>
    <w:rsid w:val="000C2544"/>
    <w:rsid w:val="000C5AD6"/>
    <w:rsid w:val="000F214C"/>
    <w:rsid w:val="0010217C"/>
    <w:rsid w:val="00120FBD"/>
    <w:rsid w:val="001216A0"/>
    <w:rsid w:val="00130AB7"/>
    <w:rsid w:val="00131C60"/>
    <w:rsid w:val="00135A4A"/>
    <w:rsid w:val="00140DA3"/>
    <w:rsid w:val="00162E25"/>
    <w:rsid w:val="00166F5E"/>
    <w:rsid w:val="00186F61"/>
    <w:rsid w:val="001944FE"/>
    <w:rsid w:val="001C2BE1"/>
    <w:rsid w:val="001C2F40"/>
    <w:rsid w:val="001C58CB"/>
    <w:rsid w:val="001C6814"/>
    <w:rsid w:val="001C7A35"/>
    <w:rsid w:val="001E1192"/>
    <w:rsid w:val="001E1BF4"/>
    <w:rsid w:val="001E4506"/>
    <w:rsid w:val="001F2FC6"/>
    <w:rsid w:val="001F56F5"/>
    <w:rsid w:val="00214BF3"/>
    <w:rsid w:val="00231FE6"/>
    <w:rsid w:val="00244528"/>
    <w:rsid w:val="00256E6E"/>
    <w:rsid w:val="0026071D"/>
    <w:rsid w:val="00260B05"/>
    <w:rsid w:val="00262585"/>
    <w:rsid w:val="002655E4"/>
    <w:rsid w:val="00266F42"/>
    <w:rsid w:val="0027092D"/>
    <w:rsid w:val="002806E8"/>
    <w:rsid w:val="00282976"/>
    <w:rsid w:val="00286902"/>
    <w:rsid w:val="002933CC"/>
    <w:rsid w:val="00293805"/>
    <w:rsid w:val="00294455"/>
    <w:rsid w:val="002A5DF0"/>
    <w:rsid w:val="002A79CB"/>
    <w:rsid w:val="002B58E8"/>
    <w:rsid w:val="002D1B45"/>
    <w:rsid w:val="002E4034"/>
    <w:rsid w:val="002F7587"/>
    <w:rsid w:val="00313626"/>
    <w:rsid w:val="003162FF"/>
    <w:rsid w:val="00325A08"/>
    <w:rsid w:val="00325F30"/>
    <w:rsid w:val="00335806"/>
    <w:rsid w:val="00345E27"/>
    <w:rsid w:val="003613D4"/>
    <w:rsid w:val="0039073F"/>
    <w:rsid w:val="00391904"/>
    <w:rsid w:val="003A3091"/>
    <w:rsid w:val="003B31C2"/>
    <w:rsid w:val="003B7390"/>
    <w:rsid w:val="003C599E"/>
    <w:rsid w:val="003D3E2E"/>
    <w:rsid w:val="003F7E33"/>
    <w:rsid w:val="004152F2"/>
    <w:rsid w:val="0041746A"/>
    <w:rsid w:val="004211EF"/>
    <w:rsid w:val="00430B3B"/>
    <w:rsid w:val="00434225"/>
    <w:rsid w:val="00456C33"/>
    <w:rsid w:val="00467512"/>
    <w:rsid w:val="00476DF8"/>
    <w:rsid w:val="00480C27"/>
    <w:rsid w:val="004834B5"/>
    <w:rsid w:val="00483D7C"/>
    <w:rsid w:val="004849FD"/>
    <w:rsid w:val="00490282"/>
    <w:rsid w:val="004910F4"/>
    <w:rsid w:val="00496879"/>
    <w:rsid w:val="004A2427"/>
    <w:rsid w:val="004A346E"/>
    <w:rsid w:val="004B0537"/>
    <w:rsid w:val="004B144F"/>
    <w:rsid w:val="004D7A44"/>
    <w:rsid w:val="004E1385"/>
    <w:rsid w:val="004F2A84"/>
    <w:rsid w:val="004F5300"/>
    <w:rsid w:val="004F6D1E"/>
    <w:rsid w:val="0050578F"/>
    <w:rsid w:val="005075C0"/>
    <w:rsid w:val="005150D1"/>
    <w:rsid w:val="00522416"/>
    <w:rsid w:val="005224AC"/>
    <w:rsid w:val="005239BC"/>
    <w:rsid w:val="005309D5"/>
    <w:rsid w:val="0053416F"/>
    <w:rsid w:val="00546D3F"/>
    <w:rsid w:val="00550F4E"/>
    <w:rsid w:val="005559B3"/>
    <w:rsid w:val="00560139"/>
    <w:rsid w:val="005618C4"/>
    <w:rsid w:val="00570D32"/>
    <w:rsid w:val="005715D1"/>
    <w:rsid w:val="00586225"/>
    <w:rsid w:val="00592A19"/>
    <w:rsid w:val="005972C4"/>
    <w:rsid w:val="005A3433"/>
    <w:rsid w:val="005B7096"/>
    <w:rsid w:val="005E0718"/>
    <w:rsid w:val="005E10FA"/>
    <w:rsid w:val="005E54AB"/>
    <w:rsid w:val="0060668B"/>
    <w:rsid w:val="006205AC"/>
    <w:rsid w:val="00632A5E"/>
    <w:rsid w:val="006471CE"/>
    <w:rsid w:val="006471ED"/>
    <w:rsid w:val="006567E8"/>
    <w:rsid w:val="0065754A"/>
    <w:rsid w:val="006644EB"/>
    <w:rsid w:val="00671B1A"/>
    <w:rsid w:val="006764EE"/>
    <w:rsid w:val="00692C58"/>
    <w:rsid w:val="0069692A"/>
    <w:rsid w:val="006A1F22"/>
    <w:rsid w:val="006B3174"/>
    <w:rsid w:val="006C036F"/>
    <w:rsid w:val="006D379F"/>
    <w:rsid w:val="006D398D"/>
    <w:rsid w:val="006D6D04"/>
    <w:rsid w:val="00713F71"/>
    <w:rsid w:val="007244E1"/>
    <w:rsid w:val="00756DCB"/>
    <w:rsid w:val="00767C63"/>
    <w:rsid w:val="00772A25"/>
    <w:rsid w:val="0077554D"/>
    <w:rsid w:val="0078213F"/>
    <w:rsid w:val="00791C07"/>
    <w:rsid w:val="00796E9B"/>
    <w:rsid w:val="007A333C"/>
    <w:rsid w:val="007A64AF"/>
    <w:rsid w:val="007D118B"/>
    <w:rsid w:val="007E7DB6"/>
    <w:rsid w:val="0080044F"/>
    <w:rsid w:val="00802645"/>
    <w:rsid w:val="008047D6"/>
    <w:rsid w:val="008246A0"/>
    <w:rsid w:val="00842255"/>
    <w:rsid w:val="00852B7C"/>
    <w:rsid w:val="00853B9A"/>
    <w:rsid w:val="00881A56"/>
    <w:rsid w:val="0088234A"/>
    <w:rsid w:val="00896A81"/>
    <w:rsid w:val="008A3A84"/>
    <w:rsid w:val="008A538B"/>
    <w:rsid w:val="008B136B"/>
    <w:rsid w:val="008B635E"/>
    <w:rsid w:val="00904C37"/>
    <w:rsid w:val="009149B0"/>
    <w:rsid w:val="00916CC5"/>
    <w:rsid w:val="0091763A"/>
    <w:rsid w:val="009449DD"/>
    <w:rsid w:val="0096418E"/>
    <w:rsid w:val="00966AD6"/>
    <w:rsid w:val="0097390A"/>
    <w:rsid w:val="00981684"/>
    <w:rsid w:val="0098292F"/>
    <w:rsid w:val="009A7857"/>
    <w:rsid w:val="009C09AF"/>
    <w:rsid w:val="009D031D"/>
    <w:rsid w:val="009D04C8"/>
    <w:rsid w:val="009F5B73"/>
    <w:rsid w:val="00A02484"/>
    <w:rsid w:val="00A135DA"/>
    <w:rsid w:val="00A30967"/>
    <w:rsid w:val="00A3217D"/>
    <w:rsid w:val="00A52D5B"/>
    <w:rsid w:val="00A7103F"/>
    <w:rsid w:val="00A94DA8"/>
    <w:rsid w:val="00AA0EBF"/>
    <w:rsid w:val="00AA759E"/>
    <w:rsid w:val="00AB3198"/>
    <w:rsid w:val="00AB32A7"/>
    <w:rsid w:val="00AB61AC"/>
    <w:rsid w:val="00AC1665"/>
    <w:rsid w:val="00AC1C04"/>
    <w:rsid w:val="00AE3036"/>
    <w:rsid w:val="00B17DDE"/>
    <w:rsid w:val="00B210C8"/>
    <w:rsid w:val="00B21AB9"/>
    <w:rsid w:val="00B243AE"/>
    <w:rsid w:val="00B540BA"/>
    <w:rsid w:val="00B61983"/>
    <w:rsid w:val="00B6658E"/>
    <w:rsid w:val="00B76ECE"/>
    <w:rsid w:val="00B80777"/>
    <w:rsid w:val="00BA3A16"/>
    <w:rsid w:val="00BA3E29"/>
    <w:rsid w:val="00BA6D4D"/>
    <w:rsid w:val="00BB0423"/>
    <w:rsid w:val="00BC295D"/>
    <w:rsid w:val="00BD6090"/>
    <w:rsid w:val="00C07F67"/>
    <w:rsid w:val="00C23BAD"/>
    <w:rsid w:val="00C349B7"/>
    <w:rsid w:val="00C453D1"/>
    <w:rsid w:val="00C61800"/>
    <w:rsid w:val="00C64741"/>
    <w:rsid w:val="00C6524D"/>
    <w:rsid w:val="00C76E12"/>
    <w:rsid w:val="00C77F64"/>
    <w:rsid w:val="00C94976"/>
    <w:rsid w:val="00CA63B2"/>
    <w:rsid w:val="00CB184E"/>
    <w:rsid w:val="00CB70B4"/>
    <w:rsid w:val="00CD5691"/>
    <w:rsid w:val="00CD6D61"/>
    <w:rsid w:val="00CE41E9"/>
    <w:rsid w:val="00D06926"/>
    <w:rsid w:val="00D10A79"/>
    <w:rsid w:val="00D3107F"/>
    <w:rsid w:val="00D33CEE"/>
    <w:rsid w:val="00D34071"/>
    <w:rsid w:val="00D3620E"/>
    <w:rsid w:val="00D55B1D"/>
    <w:rsid w:val="00D67673"/>
    <w:rsid w:val="00D71524"/>
    <w:rsid w:val="00D72994"/>
    <w:rsid w:val="00D739CD"/>
    <w:rsid w:val="00D87159"/>
    <w:rsid w:val="00D91C9F"/>
    <w:rsid w:val="00D97581"/>
    <w:rsid w:val="00DA0195"/>
    <w:rsid w:val="00DA0674"/>
    <w:rsid w:val="00DB06CF"/>
    <w:rsid w:val="00DE6C86"/>
    <w:rsid w:val="00DF0D5E"/>
    <w:rsid w:val="00DF189B"/>
    <w:rsid w:val="00DF4D59"/>
    <w:rsid w:val="00E04E6E"/>
    <w:rsid w:val="00E04F9D"/>
    <w:rsid w:val="00E1687F"/>
    <w:rsid w:val="00E2407F"/>
    <w:rsid w:val="00E2593B"/>
    <w:rsid w:val="00E260A7"/>
    <w:rsid w:val="00E3690B"/>
    <w:rsid w:val="00E52242"/>
    <w:rsid w:val="00E56067"/>
    <w:rsid w:val="00E568AA"/>
    <w:rsid w:val="00E6508A"/>
    <w:rsid w:val="00E7791F"/>
    <w:rsid w:val="00EA0551"/>
    <w:rsid w:val="00EA117E"/>
    <w:rsid w:val="00EA1FF5"/>
    <w:rsid w:val="00EB256D"/>
    <w:rsid w:val="00EB4B7F"/>
    <w:rsid w:val="00EC7943"/>
    <w:rsid w:val="00ED240D"/>
    <w:rsid w:val="00EE722C"/>
    <w:rsid w:val="00F110CF"/>
    <w:rsid w:val="00F15592"/>
    <w:rsid w:val="00F2287C"/>
    <w:rsid w:val="00F2369B"/>
    <w:rsid w:val="00F301AE"/>
    <w:rsid w:val="00F40724"/>
    <w:rsid w:val="00F46892"/>
    <w:rsid w:val="00F61286"/>
    <w:rsid w:val="00F63815"/>
    <w:rsid w:val="00F72F0C"/>
    <w:rsid w:val="00FA007E"/>
    <w:rsid w:val="00FA1894"/>
    <w:rsid w:val="00FB0979"/>
    <w:rsid w:val="00FD0715"/>
    <w:rsid w:val="00FD0B5F"/>
    <w:rsid w:val="00FE3779"/>
    <w:rsid w:val="00FF279E"/>
    <w:rsid w:val="00FF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bg-BG" w:eastAsia="bg-BG" w:bidi="bg-BG"/>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1"/>
    <w:rsid w:val="00335806"/>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Heading2">
    <w:name w:val="heading 2"/>
    <w:basedOn w:val="Standard"/>
    <w:next w:val="Standard"/>
    <w:rsid w:val="00335806"/>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Heading3">
    <w:name w:val="heading 3"/>
    <w:basedOn w:val="Standard"/>
    <w:next w:val="Standard"/>
    <w:rsid w:val="00335806"/>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Heading4">
    <w:name w:val="heading 4"/>
    <w:basedOn w:val="Standard"/>
    <w:next w:val="Standard"/>
    <w:rsid w:val="00335806"/>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styleId="Header">
    <w:name w:val="header"/>
    <w:basedOn w:val="Normal"/>
    <w:link w:val="HeaderChar"/>
    <w:uiPriority w:val="99"/>
    <w:unhideWhenUsed/>
    <w:rsid w:val="00335806"/>
    <w:pPr>
      <w:tabs>
        <w:tab w:val="center" w:pos="4536"/>
        <w:tab w:val="right" w:pos="9072"/>
      </w:tabs>
    </w:pPr>
  </w:style>
  <w:style w:type="character" w:customStyle="1" w:styleId="HeaderChar">
    <w:name w:val="Header Char"/>
    <w:basedOn w:val="DefaultParagraphFont"/>
    <w:link w:val="Header"/>
    <w:uiPriority w:val="99"/>
    <w:rsid w:val="00335806"/>
  </w:style>
  <w:style w:type="paragraph" w:styleId="Footer">
    <w:name w:val="footer"/>
    <w:basedOn w:val="Normal"/>
    <w:link w:val="FooterChar"/>
    <w:uiPriority w:val="99"/>
    <w:unhideWhenUsed/>
    <w:rsid w:val="00335806"/>
    <w:pPr>
      <w:tabs>
        <w:tab w:val="center" w:pos="4536"/>
        <w:tab w:val="right" w:pos="9072"/>
      </w:tabs>
    </w:pPr>
  </w:style>
  <w:style w:type="character" w:customStyle="1" w:styleId="FooterChar">
    <w:name w:val="Footer Char"/>
    <w:basedOn w:val="DefaultParagraphFont"/>
    <w:link w:val="Footer"/>
    <w:uiPriority w:val="99"/>
    <w:rsid w:val="00335806"/>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20"/>
      <w:szCs w:val="20"/>
    </w:rPr>
  </w:style>
  <w:style w:type="character" w:customStyle="1" w:styleId="FootnoteTextChar2">
    <w:name w:val="Footnote Text Char2"/>
    <w:basedOn w:val="DefaultParagraphFont"/>
    <w:rPr>
      <w:sz w:val="20"/>
      <w:szCs w:val="20"/>
    </w:rPr>
  </w:style>
  <w:style w:type="character" w:styleId="Hyperlink">
    <w:name w:val="Hyperlink"/>
    <w:basedOn w:val="DefaultParagraphFont"/>
    <w:rPr>
      <w:color w:val="0000FF"/>
      <w:u w:val="single"/>
    </w:rPr>
  </w:style>
  <w:style w:type="paragraph" w:customStyle="1" w:styleId="Standard">
    <w:name w:val="Standard"/>
    <w:pPr>
      <w:widowControl/>
      <w:suppressAutoHyphens/>
      <w:spacing w:after="200" w:line="276" w:lineRule="auto"/>
    </w:pPr>
    <w:rPr>
      <w:rFonts w:ascii="Calibri" w:eastAsia="Calibri" w:hAnsi="Calibri" w:cs="Calibri"/>
      <w:sz w:val="22"/>
      <w:szCs w:val="22"/>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styleId="List">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ption">
    <w:name w:val="caption"/>
    <w:basedOn w:val="Standard"/>
    <w:pPr>
      <w:suppressLineNumbers/>
      <w:spacing w:before="120" w:after="120"/>
    </w:pPr>
    <w:rPr>
      <w:rFonts w:cs="Tahoma"/>
      <w:i/>
      <w:iCs/>
      <w:sz w:val="24"/>
      <w:szCs w:val="24"/>
    </w:rPr>
  </w:style>
  <w:style w:type="paragraph" w:customStyle="1" w:styleId="Framecontents">
    <w:name w:val="Frame contents"/>
    <w:basedOn w:val="Textbody"/>
  </w:style>
  <w:style w:type="paragraph" w:customStyle="1" w:styleId="Footnote">
    <w:name w:val="Footnote"/>
    <w:basedOn w:val="Standard"/>
    <w:pPr>
      <w:spacing w:after="0" w:line="240" w:lineRule="auto"/>
      <w:ind w:left="720" w:hanging="720"/>
      <w:jc w:val="both"/>
    </w:pPr>
    <w:rPr>
      <w:rFonts w:ascii="Times New Roman" w:eastAsia="Times New Roman" w:hAnsi="Times New Roman"/>
      <w:sz w:val="20"/>
      <w:szCs w:val="20"/>
    </w:rPr>
  </w:style>
  <w:style w:type="paragraph" w:customStyle="1" w:styleId="Index">
    <w:name w:val="Index"/>
    <w:basedOn w:val="Standard"/>
    <w:pPr>
      <w:suppressLineNumbers/>
    </w:pPr>
    <w:rPr>
      <w:rFonts w:cs="Tahoma"/>
    </w:rPr>
  </w:style>
  <w:style w:type="paragraph" w:customStyle="1" w:styleId="ZCom">
    <w:name w:val="Z_Com"/>
    <w:basedOn w:val="Standard"/>
    <w:next w:val="ZDGName"/>
    <w:pPr>
      <w:widowControl w:val="0"/>
      <w:autoSpaceDE w:val="0"/>
      <w:spacing w:after="0" w:line="240" w:lineRule="auto"/>
      <w:ind w:right="85"/>
      <w:jc w:val="both"/>
    </w:pPr>
    <w:rPr>
      <w:rFonts w:ascii="Arial" w:eastAsia="Times New Roman" w:hAnsi="Arial" w:cs="Arial"/>
      <w:sz w:val="24"/>
      <w:szCs w:val="24"/>
    </w:rPr>
  </w:style>
  <w:style w:type="paragraph" w:customStyle="1" w:styleId="ZDGName">
    <w:name w:val="Z_DGName"/>
    <w:basedOn w:val="Standard"/>
    <w:pPr>
      <w:widowControl w:val="0"/>
      <w:autoSpaceDE w:val="0"/>
      <w:spacing w:after="0" w:line="240" w:lineRule="auto"/>
      <w:ind w:right="85"/>
    </w:pPr>
    <w:rPr>
      <w:rFonts w:ascii="Arial" w:eastAsia="Times New Roman" w:hAnsi="Arial" w:cs="Arial"/>
      <w:sz w:val="16"/>
      <w:szCs w:val="16"/>
    </w:rPr>
  </w:style>
  <w:style w:type="paragraph" w:customStyle="1" w:styleId="Tiret1">
    <w:name w:val="Tiret 1"/>
    <w:basedOn w:val="Standard"/>
    <w:pPr>
      <w:numPr>
        <w:numId w:val="11"/>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2">
    <w:name w:val="NumPar 2"/>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3">
    <w:name w:val="NumPar 3"/>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4">
    <w:name w:val="NumPar 4"/>
    <w:basedOn w:val="Standard"/>
    <w:next w:val="Standard"/>
    <w:pPr>
      <w:numPr>
        <w:numId w:val="17"/>
      </w:numPr>
      <w:spacing w:before="120" w:after="120" w:line="240" w:lineRule="auto"/>
      <w:jc w:val="both"/>
    </w:pPr>
    <w:rPr>
      <w:rFonts w:ascii="Times New Roman" w:eastAsia="Times New Roman" w:hAnsi="Times New Roman"/>
      <w:sz w:val="24"/>
      <w:szCs w:val="24"/>
    </w:rPr>
  </w:style>
  <w:style w:type="paragraph" w:customStyle="1" w:styleId="Text1">
    <w:name w:val="Text 1"/>
    <w:basedOn w:val="Standard"/>
    <w:pPr>
      <w:spacing w:after="240" w:line="240" w:lineRule="auto"/>
      <w:ind w:left="482"/>
      <w:jc w:val="both"/>
    </w:pPr>
    <w:rPr>
      <w:rFonts w:ascii="Times New Roman" w:eastAsia="Times New Roman" w:hAnsi="Times New Roman"/>
      <w:sz w:val="24"/>
      <w:szCs w:val="20"/>
    </w:rPr>
  </w:style>
  <w:style w:type="paragraph" w:styleId="ListBullet">
    <w:name w:val="List Bullet"/>
    <w:basedOn w:val="Standard"/>
    <w:pPr>
      <w:spacing w:after="240" w:line="240" w:lineRule="auto"/>
      <w:jc w:val="both"/>
    </w:pPr>
    <w:rPr>
      <w:rFonts w:ascii="Times New Roman" w:eastAsia="Times New Roman" w:hAnsi="Times New Roman"/>
      <w:sz w:val="24"/>
      <w:szCs w:val="20"/>
    </w:rPr>
  </w:style>
  <w:style w:type="paragraph" w:styleId="ListNumber">
    <w:name w:val="List Number"/>
    <w:basedOn w:val="Standard"/>
    <w:pPr>
      <w:spacing w:after="240" w:line="240" w:lineRule="auto"/>
      <w:jc w:val="both"/>
    </w:pPr>
    <w:rPr>
      <w:rFonts w:ascii="Times New Roman" w:eastAsia="Times New Roman" w:hAnsi="Times New Roman"/>
      <w:sz w:val="24"/>
      <w:szCs w:val="20"/>
    </w:rPr>
  </w:style>
  <w:style w:type="paragraph" w:styleId="ListParagraph">
    <w:name w:val="List Paragraph"/>
    <w:basedOn w:val="Standard"/>
    <w:pPr>
      <w:spacing w:after="0" w:line="240" w:lineRule="auto"/>
      <w:ind w:left="720"/>
    </w:pPr>
    <w:rPr>
      <w:rFonts w:ascii="Times New Roman" w:eastAsia="Times New Roman" w:hAnsi="Times New Roman"/>
      <w:sz w:val="24"/>
      <w:szCs w:val="24"/>
    </w:rPr>
  </w:style>
  <w:style w:type="paragraph" w:customStyle="1" w:styleId="SUPERSChar">
    <w:name w:val="SUPERS Char"/>
    <w:basedOn w:val="Standard"/>
    <w:pPr>
      <w:spacing w:after="160" w:line="240" w:lineRule="exact"/>
    </w:pPr>
    <w:rPr>
      <w:sz w:val="20"/>
      <w:szCs w:val="20"/>
      <w:vertAlign w:val="superscript"/>
    </w:rPr>
  </w:style>
  <w:style w:type="paragraph" w:styleId="BalloonText">
    <w:name w:val="Balloon Text"/>
    <w:basedOn w:val="Standard"/>
    <w:pPr>
      <w:spacing w:after="0" w:line="240" w:lineRule="auto"/>
    </w:pPr>
    <w:rPr>
      <w:rFonts w:ascii="Tahoma" w:hAnsi="Tahoma" w:cs="Tahoma"/>
      <w:sz w:val="16"/>
      <w:szCs w:val="16"/>
    </w:rPr>
  </w:style>
  <w:style w:type="paragraph" w:styleId="PlainText">
    <w:name w:val="Plain Text"/>
    <w:basedOn w:val="Standard"/>
    <w:pPr>
      <w:spacing w:after="0" w:line="240" w:lineRule="auto"/>
    </w:pPr>
    <w:rPr>
      <w:rFonts w:cs="Times New Roman"/>
      <w:szCs w:val="21"/>
    </w:rPr>
  </w:style>
  <w:style w:type="character" w:customStyle="1" w:styleId="FootnoteSymbol">
    <w:name w:val="Footnote Symbol"/>
    <w:rPr>
      <w:position w:val="0"/>
      <w:shd w:val="clear" w:color="auto" w:fill="auto"/>
      <w:vertAlign w:val="superscript"/>
    </w:rPr>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customStyle="1" w:styleId="WW8Num1z0">
    <w:name w:val="WW8Num1z0"/>
    <w:rPr>
      <w:rFonts w:cs="Times New Roman"/>
    </w:rPr>
  </w:style>
  <w:style w:type="character" w:customStyle="1" w:styleId="WW8Num3z0">
    <w:name w:val="WW8Num3z0"/>
    <w:rPr>
      <w:rFonts w:cs="Times New Roman"/>
    </w:rPr>
  </w:style>
  <w:style w:type="character" w:customStyle="1" w:styleId="WW8Num4z0">
    <w:name w:val="WW8Num4z0"/>
    <w:rPr>
      <w:rFonts w:cs="Times New Roman"/>
      <w:b w:val="0"/>
      <w:i w:val="0"/>
      <w:color w:val="000000"/>
      <w:sz w:val="24"/>
      <w:szCs w:val="24"/>
      <w:u w:val="none"/>
    </w:rPr>
  </w:style>
  <w:style w:type="character" w:customStyle="1" w:styleId="WW8Num4z1">
    <w:name w:val="WW8Num4z1"/>
    <w:rPr>
      <w:rFonts w:cs="Times New Roman"/>
    </w:rPr>
  </w:style>
  <w:style w:type="character" w:customStyle="1" w:styleId="WW8Num5z0">
    <w:name w:val="WW8Num5z0"/>
    <w:rPr>
      <w:rFonts w:cs="Times New Roman"/>
      <w:b w:val="0"/>
      <w:i w:val="0"/>
      <w:color w:val="000000"/>
      <w:sz w:val="24"/>
      <w:szCs w:val="24"/>
      <w:u w:val="none"/>
    </w:rPr>
  </w:style>
  <w:style w:type="character" w:customStyle="1" w:styleId="WW8Num5z1">
    <w:name w:val="WW8Num5z1"/>
    <w:rPr>
      <w:rFonts w:cs="Times New Roman"/>
    </w:rPr>
  </w:style>
  <w:style w:type="character" w:customStyle="1" w:styleId="WW8Num6z0">
    <w:name w:val="WW8Num6z0"/>
    <w:rPr>
      <w:rFonts w:cs="Times New Roman"/>
      <w:b w:val="0"/>
      <w:i w:val="0"/>
      <w:color w:val="000000"/>
      <w:sz w:val="24"/>
      <w:szCs w:val="24"/>
      <w:u w:val="none"/>
    </w:rPr>
  </w:style>
  <w:style w:type="character" w:customStyle="1" w:styleId="WW8Num6z1">
    <w:name w:val="WW8Num6z1"/>
    <w:rPr>
      <w:rFonts w:cs="Times New Roman"/>
    </w:rPr>
  </w:style>
  <w:style w:type="character" w:customStyle="1" w:styleId="WW8Num7z0">
    <w:name w:val="WW8Num7z0"/>
    <w:rPr>
      <w:rFonts w:cs="Times New Roman"/>
      <w:b w:val="0"/>
      <w:i w:val="0"/>
      <w:color w:val="000000"/>
      <w:sz w:val="24"/>
      <w:szCs w:val="24"/>
      <w:u w:val="none"/>
    </w:rPr>
  </w:style>
  <w:style w:type="character" w:customStyle="1" w:styleId="WW8Num7z1">
    <w:name w:val="WW8Num7z1"/>
    <w:rPr>
      <w:rFonts w:cs="Times New Roman"/>
    </w:rPr>
  </w:style>
  <w:style w:type="character" w:customStyle="1" w:styleId="WW8Num9z0">
    <w:name w:val="WW8Num9z0"/>
    <w:rPr>
      <w:rFonts w:cs="Times New Roman"/>
      <w:b w:val="0"/>
      <w:i w:val="0"/>
      <w:color w:val="000000"/>
      <w:sz w:val="24"/>
      <w:szCs w:val="24"/>
      <w:u w:val="none"/>
    </w:rPr>
  </w:style>
  <w:style w:type="character" w:customStyle="1" w:styleId="WW8Num9z1">
    <w:name w:val="WW8Num9z1"/>
    <w:rPr>
      <w:rFonts w:cs="Times New Roman"/>
    </w:rPr>
  </w:style>
  <w:style w:type="character" w:customStyle="1" w:styleId="FootnoteTextChar">
    <w:name w:val="Footnote Text Char"/>
  </w:style>
  <w:style w:type="character" w:customStyle="1" w:styleId="FootnoteTextChar1">
    <w:name w:val="Footnote Text Char1"/>
    <w:rPr>
      <w:rFonts w:ascii="Times New Roman" w:eastAsia="Times New Roman" w:hAnsi="Times New Roman"/>
    </w:rPr>
  </w:style>
  <w:style w:type="character" w:customStyle="1" w:styleId="Heading1Char">
    <w:name w:val="Heading 1 Char"/>
    <w:rPr>
      <w:rFonts w:ascii="Times New Roman" w:eastAsia="Times New Roman" w:hAnsi="Times New Roman"/>
      <w:b/>
      <w:smallCaps/>
      <w:sz w:val="24"/>
    </w:rPr>
  </w:style>
  <w:style w:type="character" w:customStyle="1" w:styleId="Heading2Char">
    <w:name w:val="Heading 2 Char"/>
    <w:rPr>
      <w:rFonts w:ascii="Times New Roman" w:eastAsia="Times New Roman" w:hAnsi="Times New Roman"/>
      <w:b/>
      <w:sz w:val="24"/>
    </w:rPr>
  </w:style>
  <w:style w:type="character" w:customStyle="1" w:styleId="Heading3Char">
    <w:name w:val="Heading 3 Char"/>
    <w:rPr>
      <w:rFonts w:ascii="Times New Roman" w:eastAsia="Times New Roman" w:hAnsi="Times New Roman"/>
      <w:i/>
      <w:sz w:val="24"/>
    </w:rPr>
  </w:style>
  <w:style w:type="character" w:customStyle="1" w:styleId="Heading4Char">
    <w:name w:val="Heading 4 Char"/>
    <w:rPr>
      <w:rFonts w:ascii="Times New Roman" w:eastAsia="Times New Roman" w:hAnsi="Times New Roman"/>
      <w:sz w:val="24"/>
    </w:rPr>
  </w:style>
  <w:style w:type="character" w:customStyle="1" w:styleId="BalloonTextChar">
    <w:name w:val="Balloon Text Char"/>
    <w:rPr>
      <w:rFonts w:ascii="Tahoma" w:hAnsi="Tahoma" w:cs="Tahoma"/>
      <w:sz w:val="16"/>
      <w:szCs w:val="16"/>
    </w:rPr>
  </w:style>
  <w:style w:type="character" w:customStyle="1" w:styleId="PlainTextChar">
    <w:name w:val="Plain Text Char"/>
    <w:rPr>
      <w:sz w:val="22"/>
      <w:szCs w:val="21"/>
    </w:rPr>
  </w:style>
  <w:style w:type="character" w:styleId="FootnoteReference">
    <w:name w:val="footnote reference"/>
    <w:basedOn w:val="DefaultParagraphFont"/>
    <w:rPr>
      <w:position w:val="0"/>
      <w:vertAlign w:val="superscript"/>
    </w:rPr>
  </w:style>
  <w:style w:type="character" w:customStyle="1" w:styleId="CommentSubjectChar">
    <w:name w:val="Comment Subject Char"/>
    <w:basedOn w:val="CommentTextChar"/>
    <w:rPr>
      <w:b/>
      <w:bCs/>
      <w:sz w:val="20"/>
      <w:szCs w:val="20"/>
    </w:rPr>
  </w:style>
  <w:style w:type="paragraph" w:styleId="Revision">
    <w:name w:val="Revision"/>
    <w:hidden/>
    <w:uiPriority w:val="99"/>
    <w:semiHidden/>
    <w:rsid w:val="00335806"/>
    <w:pPr>
      <w:widowControl/>
      <w:autoSpaceDN/>
      <w:textAlignment w:val="auto"/>
    </w:p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WW8Num1">
    <w:name w:val="WW8Num1"/>
    <w:basedOn w:val="NoList"/>
    <w:pPr>
      <w:numPr>
        <w:numId w:val="10"/>
      </w:numPr>
    </w:pPr>
  </w:style>
  <w:style w:type="numbering" w:customStyle="1" w:styleId="WW8Num2">
    <w:name w:val="WW8Num2"/>
    <w:basedOn w:val="NoList"/>
    <w:pPr>
      <w:numPr>
        <w:numId w:val="11"/>
      </w:numPr>
    </w:pPr>
  </w:style>
  <w:style w:type="numbering" w:customStyle="1" w:styleId="WW8Num3">
    <w:name w:val="WW8Num3"/>
    <w:basedOn w:val="NoList"/>
    <w:pPr>
      <w:numPr>
        <w:numId w:val="12"/>
      </w:numPr>
    </w:pPr>
  </w:style>
  <w:style w:type="numbering" w:customStyle="1" w:styleId="WW8Num4">
    <w:name w:val="WW8Num4"/>
    <w:basedOn w:val="NoList"/>
    <w:pPr>
      <w:numPr>
        <w:numId w:val="13"/>
      </w:numPr>
    </w:pPr>
  </w:style>
  <w:style w:type="numbering" w:customStyle="1" w:styleId="WW8Num5">
    <w:name w:val="WW8Num5"/>
    <w:basedOn w:val="NoList"/>
    <w:pPr>
      <w:numPr>
        <w:numId w:val="14"/>
      </w:numPr>
    </w:pPr>
  </w:style>
  <w:style w:type="numbering" w:customStyle="1" w:styleId="WW8Num6">
    <w:name w:val="WW8Num6"/>
    <w:basedOn w:val="NoList"/>
    <w:pPr>
      <w:numPr>
        <w:numId w:val="15"/>
      </w:numPr>
    </w:pPr>
  </w:style>
  <w:style w:type="numbering" w:customStyle="1" w:styleId="WW8Num7">
    <w:name w:val="WW8Num7"/>
    <w:basedOn w:val="NoList"/>
    <w:pPr>
      <w:numPr>
        <w:numId w:val="16"/>
      </w:numPr>
    </w:pPr>
  </w:style>
  <w:style w:type="numbering" w:customStyle="1" w:styleId="WW8Num8">
    <w:name w:val="WW8Num8"/>
    <w:basedOn w:val="NoList"/>
    <w:pPr>
      <w:numPr>
        <w:numId w:val="17"/>
      </w:numPr>
    </w:pPr>
  </w:style>
  <w:style w:type="numbering" w:customStyle="1" w:styleId="WW8Num9">
    <w:name w:val="WW8Num9"/>
    <w:basedOn w:val="NoList"/>
    <w:pPr>
      <w:numPr>
        <w:numId w:val="18"/>
      </w:numPr>
    </w:pPr>
  </w:style>
  <w:style w:type="character" w:styleId="Emphasis">
    <w:name w:val="Emphasis"/>
    <w:basedOn w:val="DefaultParagraphFont"/>
    <w:uiPriority w:val="20"/>
    <w:qFormat/>
    <w:rsid w:val="00B76ECE"/>
    <w:rPr>
      <w:i/>
      <w:iCs/>
    </w:rPr>
  </w:style>
  <w:style w:type="character" w:styleId="FollowedHyperlink">
    <w:name w:val="FollowedHyperlink"/>
    <w:basedOn w:val="DefaultParagraphFont"/>
    <w:uiPriority w:val="99"/>
    <w:semiHidden/>
    <w:unhideWhenUsed/>
    <w:rsid w:val="00523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bg-BG" w:eastAsia="bg-BG" w:bidi="bg-BG"/>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1"/>
    <w:rsid w:val="00335806"/>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Heading2">
    <w:name w:val="heading 2"/>
    <w:basedOn w:val="Standard"/>
    <w:next w:val="Standard"/>
    <w:rsid w:val="00335806"/>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Heading3">
    <w:name w:val="heading 3"/>
    <w:basedOn w:val="Standard"/>
    <w:next w:val="Standard"/>
    <w:rsid w:val="00335806"/>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Heading4">
    <w:name w:val="heading 4"/>
    <w:basedOn w:val="Standard"/>
    <w:next w:val="Standard"/>
    <w:rsid w:val="00335806"/>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styleId="Header">
    <w:name w:val="header"/>
    <w:basedOn w:val="Normal"/>
    <w:link w:val="HeaderChar"/>
    <w:uiPriority w:val="99"/>
    <w:unhideWhenUsed/>
    <w:rsid w:val="00335806"/>
    <w:pPr>
      <w:tabs>
        <w:tab w:val="center" w:pos="4536"/>
        <w:tab w:val="right" w:pos="9072"/>
      </w:tabs>
    </w:pPr>
  </w:style>
  <w:style w:type="character" w:customStyle="1" w:styleId="HeaderChar">
    <w:name w:val="Header Char"/>
    <w:basedOn w:val="DefaultParagraphFont"/>
    <w:link w:val="Header"/>
    <w:uiPriority w:val="99"/>
    <w:rsid w:val="00335806"/>
  </w:style>
  <w:style w:type="paragraph" w:styleId="Footer">
    <w:name w:val="footer"/>
    <w:basedOn w:val="Normal"/>
    <w:link w:val="FooterChar"/>
    <w:uiPriority w:val="99"/>
    <w:unhideWhenUsed/>
    <w:rsid w:val="00335806"/>
    <w:pPr>
      <w:tabs>
        <w:tab w:val="center" w:pos="4536"/>
        <w:tab w:val="right" w:pos="9072"/>
      </w:tabs>
    </w:pPr>
  </w:style>
  <w:style w:type="character" w:customStyle="1" w:styleId="FooterChar">
    <w:name w:val="Footer Char"/>
    <w:basedOn w:val="DefaultParagraphFont"/>
    <w:link w:val="Footer"/>
    <w:uiPriority w:val="99"/>
    <w:rsid w:val="00335806"/>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20"/>
      <w:szCs w:val="20"/>
    </w:rPr>
  </w:style>
  <w:style w:type="character" w:customStyle="1" w:styleId="FootnoteTextChar2">
    <w:name w:val="Footnote Text Char2"/>
    <w:basedOn w:val="DefaultParagraphFont"/>
    <w:rPr>
      <w:sz w:val="20"/>
      <w:szCs w:val="20"/>
    </w:rPr>
  </w:style>
  <w:style w:type="character" w:styleId="Hyperlink">
    <w:name w:val="Hyperlink"/>
    <w:basedOn w:val="DefaultParagraphFont"/>
    <w:rPr>
      <w:color w:val="0000FF"/>
      <w:u w:val="single"/>
    </w:rPr>
  </w:style>
  <w:style w:type="paragraph" w:customStyle="1" w:styleId="Standard">
    <w:name w:val="Standard"/>
    <w:pPr>
      <w:widowControl/>
      <w:suppressAutoHyphens/>
      <w:spacing w:after="200" w:line="276" w:lineRule="auto"/>
    </w:pPr>
    <w:rPr>
      <w:rFonts w:ascii="Calibri" w:eastAsia="Calibri" w:hAnsi="Calibri" w:cs="Calibri"/>
      <w:sz w:val="22"/>
      <w:szCs w:val="22"/>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styleId="List">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ption">
    <w:name w:val="caption"/>
    <w:basedOn w:val="Standard"/>
    <w:pPr>
      <w:suppressLineNumbers/>
      <w:spacing w:before="120" w:after="120"/>
    </w:pPr>
    <w:rPr>
      <w:rFonts w:cs="Tahoma"/>
      <w:i/>
      <w:iCs/>
      <w:sz w:val="24"/>
      <w:szCs w:val="24"/>
    </w:rPr>
  </w:style>
  <w:style w:type="paragraph" w:customStyle="1" w:styleId="Framecontents">
    <w:name w:val="Frame contents"/>
    <w:basedOn w:val="Textbody"/>
  </w:style>
  <w:style w:type="paragraph" w:customStyle="1" w:styleId="Footnote">
    <w:name w:val="Footnote"/>
    <w:basedOn w:val="Standard"/>
    <w:pPr>
      <w:spacing w:after="0" w:line="240" w:lineRule="auto"/>
      <w:ind w:left="720" w:hanging="720"/>
      <w:jc w:val="both"/>
    </w:pPr>
    <w:rPr>
      <w:rFonts w:ascii="Times New Roman" w:eastAsia="Times New Roman" w:hAnsi="Times New Roman"/>
      <w:sz w:val="20"/>
      <w:szCs w:val="20"/>
    </w:rPr>
  </w:style>
  <w:style w:type="paragraph" w:customStyle="1" w:styleId="Index">
    <w:name w:val="Index"/>
    <w:basedOn w:val="Standard"/>
    <w:pPr>
      <w:suppressLineNumbers/>
    </w:pPr>
    <w:rPr>
      <w:rFonts w:cs="Tahoma"/>
    </w:rPr>
  </w:style>
  <w:style w:type="paragraph" w:customStyle="1" w:styleId="ZCom">
    <w:name w:val="Z_Com"/>
    <w:basedOn w:val="Standard"/>
    <w:next w:val="ZDGName"/>
    <w:pPr>
      <w:widowControl w:val="0"/>
      <w:autoSpaceDE w:val="0"/>
      <w:spacing w:after="0" w:line="240" w:lineRule="auto"/>
      <w:ind w:right="85"/>
      <w:jc w:val="both"/>
    </w:pPr>
    <w:rPr>
      <w:rFonts w:ascii="Arial" w:eastAsia="Times New Roman" w:hAnsi="Arial" w:cs="Arial"/>
      <w:sz w:val="24"/>
      <w:szCs w:val="24"/>
    </w:rPr>
  </w:style>
  <w:style w:type="paragraph" w:customStyle="1" w:styleId="ZDGName">
    <w:name w:val="Z_DGName"/>
    <w:basedOn w:val="Standard"/>
    <w:pPr>
      <w:widowControl w:val="0"/>
      <w:autoSpaceDE w:val="0"/>
      <w:spacing w:after="0" w:line="240" w:lineRule="auto"/>
      <w:ind w:right="85"/>
    </w:pPr>
    <w:rPr>
      <w:rFonts w:ascii="Arial" w:eastAsia="Times New Roman" w:hAnsi="Arial" w:cs="Arial"/>
      <w:sz w:val="16"/>
      <w:szCs w:val="16"/>
    </w:rPr>
  </w:style>
  <w:style w:type="paragraph" w:customStyle="1" w:styleId="Tiret1">
    <w:name w:val="Tiret 1"/>
    <w:basedOn w:val="Standard"/>
    <w:pPr>
      <w:numPr>
        <w:numId w:val="11"/>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2">
    <w:name w:val="NumPar 2"/>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3">
    <w:name w:val="NumPar 3"/>
    <w:basedOn w:val="Standard"/>
    <w:next w:val="Standard"/>
    <w:pPr>
      <w:spacing w:before="120" w:after="120" w:line="240" w:lineRule="auto"/>
      <w:jc w:val="both"/>
    </w:pPr>
    <w:rPr>
      <w:rFonts w:ascii="Times New Roman" w:eastAsia="Times New Roman" w:hAnsi="Times New Roman"/>
      <w:sz w:val="24"/>
      <w:szCs w:val="24"/>
    </w:rPr>
  </w:style>
  <w:style w:type="paragraph" w:customStyle="1" w:styleId="NumPar4">
    <w:name w:val="NumPar 4"/>
    <w:basedOn w:val="Standard"/>
    <w:next w:val="Standard"/>
    <w:pPr>
      <w:numPr>
        <w:numId w:val="17"/>
      </w:numPr>
      <w:spacing w:before="120" w:after="120" w:line="240" w:lineRule="auto"/>
      <w:jc w:val="both"/>
    </w:pPr>
    <w:rPr>
      <w:rFonts w:ascii="Times New Roman" w:eastAsia="Times New Roman" w:hAnsi="Times New Roman"/>
      <w:sz w:val="24"/>
      <w:szCs w:val="24"/>
    </w:rPr>
  </w:style>
  <w:style w:type="paragraph" w:customStyle="1" w:styleId="Text1">
    <w:name w:val="Text 1"/>
    <w:basedOn w:val="Standard"/>
    <w:pPr>
      <w:spacing w:after="240" w:line="240" w:lineRule="auto"/>
      <w:ind w:left="482"/>
      <w:jc w:val="both"/>
    </w:pPr>
    <w:rPr>
      <w:rFonts w:ascii="Times New Roman" w:eastAsia="Times New Roman" w:hAnsi="Times New Roman"/>
      <w:sz w:val="24"/>
      <w:szCs w:val="20"/>
    </w:rPr>
  </w:style>
  <w:style w:type="paragraph" w:styleId="ListBullet">
    <w:name w:val="List Bullet"/>
    <w:basedOn w:val="Standard"/>
    <w:pPr>
      <w:spacing w:after="240" w:line="240" w:lineRule="auto"/>
      <w:jc w:val="both"/>
    </w:pPr>
    <w:rPr>
      <w:rFonts w:ascii="Times New Roman" w:eastAsia="Times New Roman" w:hAnsi="Times New Roman"/>
      <w:sz w:val="24"/>
      <w:szCs w:val="20"/>
    </w:rPr>
  </w:style>
  <w:style w:type="paragraph" w:styleId="ListNumber">
    <w:name w:val="List Number"/>
    <w:basedOn w:val="Standard"/>
    <w:pPr>
      <w:spacing w:after="240" w:line="240" w:lineRule="auto"/>
      <w:jc w:val="both"/>
    </w:pPr>
    <w:rPr>
      <w:rFonts w:ascii="Times New Roman" w:eastAsia="Times New Roman" w:hAnsi="Times New Roman"/>
      <w:sz w:val="24"/>
      <w:szCs w:val="20"/>
    </w:rPr>
  </w:style>
  <w:style w:type="paragraph" w:styleId="ListParagraph">
    <w:name w:val="List Paragraph"/>
    <w:basedOn w:val="Standard"/>
    <w:pPr>
      <w:spacing w:after="0" w:line="240" w:lineRule="auto"/>
      <w:ind w:left="720"/>
    </w:pPr>
    <w:rPr>
      <w:rFonts w:ascii="Times New Roman" w:eastAsia="Times New Roman" w:hAnsi="Times New Roman"/>
      <w:sz w:val="24"/>
      <w:szCs w:val="24"/>
    </w:rPr>
  </w:style>
  <w:style w:type="paragraph" w:customStyle="1" w:styleId="SUPERSChar">
    <w:name w:val="SUPERS Char"/>
    <w:basedOn w:val="Standard"/>
    <w:pPr>
      <w:spacing w:after="160" w:line="240" w:lineRule="exact"/>
    </w:pPr>
    <w:rPr>
      <w:sz w:val="20"/>
      <w:szCs w:val="20"/>
      <w:vertAlign w:val="superscript"/>
    </w:rPr>
  </w:style>
  <w:style w:type="paragraph" w:styleId="BalloonText">
    <w:name w:val="Balloon Text"/>
    <w:basedOn w:val="Standard"/>
    <w:pPr>
      <w:spacing w:after="0" w:line="240" w:lineRule="auto"/>
    </w:pPr>
    <w:rPr>
      <w:rFonts w:ascii="Tahoma" w:hAnsi="Tahoma" w:cs="Tahoma"/>
      <w:sz w:val="16"/>
      <w:szCs w:val="16"/>
    </w:rPr>
  </w:style>
  <w:style w:type="paragraph" w:styleId="PlainText">
    <w:name w:val="Plain Text"/>
    <w:basedOn w:val="Standard"/>
    <w:pPr>
      <w:spacing w:after="0" w:line="240" w:lineRule="auto"/>
    </w:pPr>
    <w:rPr>
      <w:rFonts w:cs="Times New Roman"/>
      <w:szCs w:val="21"/>
    </w:rPr>
  </w:style>
  <w:style w:type="character" w:customStyle="1" w:styleId="FootnoteSymbol">
    <w:name w:val="Footnote Symbol"/>
    <w:rPr>
      <w:position w:val="0"/>
      <w:shd w:val="clear" w:color="auto" w:fill="auto"/>
      <w:vertAlign w:val="superscript"/>
    </w:rPr>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customStyle="1" w:styleId="WW8Num1z0">
    <w:name w:val="WW8Num1z0"/>
    <w:rPr>
      <w:rFonts w:cs="Times New Roman"/>
    </w:rPr>
  </w:style>
  <w:style w:type="character" w:customStyle="1" w:styleId="WW8Num3z0">
    <w:name w:val="WW8Num3z0"/>
    <w:rPr>
      <w:rFonts w:cs="Times New Roman"/>
    </w:rPr>
  </w:style>
  <w:style w:type="character" w:customStyle="1" w:styleId="WW8Num4z0">
    <w:name w:val="WW8Num4z0"/>
    <w:rPr>
      <w:rFonts w:cs="Times New Roman"/>
      <w:b w:val="0"/>
      <w:i w:val="0"/>
      <w:color w:val="000000"/>
      <w:sz w:val="24"/>
      <w:szCs w:val="24"/>
      <w:u w:val="none"/>
    </w:rPr>
  </w:style>
  <w:style w:type="character" w:customStyle="1" w:styleId="WW8Num4z1">
    <w:name w:val="WW8Num4z1"/>
    <w:rPr>
      <w:rFonts w:cs="Times New Roman"/>
    </w:rPr>
  </w:style>
  <w:style w:type="character" w:customStyle="1" w:styleId="WW8Num5z0">
    <w:name w:val="WW8Num5z0"/>
    <w:rPr>
      <w:rFonts w:cs="Times New Roman"/>
      <w:b w:val="0"/>
      <w:i w:val="0"/>
      <w:color w:val="000000"/>
      <w:sz w:val="24"/>
      <w:szCs w:val="24"/>
      <w:u w:val="none"/>
    </w:rPr>
  </w:style>
  <w:style w:type="character" w:customStyle="1" w:styleId="WW8Num5z1">
    <w:name w:val="WW8Num5z1"/>
    <w:rPr>
      <w:rFonts w:cs="Times New Roman"/>
    </w:rPr>
  </w:style>
  <w:style w:type="character" w:customStyle="1" w:styleId="WW8Num6z0">
    <w:name w:val="WW8Num6z0"/>
    <w:rPr>
      <w:rFonts w:cs="Times New Roman"/>
      <w:b w:val="0"/>
      <w:i w:val="0"/>
      <w:color w:val="000000"/>
      <w:sz w:val="24"/>
      <w:szCs w:val="24"/>
      <w:u w:val="none"/>
    </w:rPr>
  </w:style>
  <w:style w:type="character" w:customStyle="1" w:styleId="WW8Num6z1">
    <w:name w:val="WW8Num6z1"/>
    <w:rPr>
      <w:rFonts w:cs="Times New Roman"/>
    </w:rPr>
  </w:style>
  <w:style w:type="character" w:customStyle="1" w:styleId="WW8Num7z0">
    <w:name w:val="WW8Num7z0"/>
    <w:rPr>
      <w:rFonts w:cs="Times New Roman"/>
      <w:b w:val="0"/>
      <w:i w:val="0"/>
      <w:color w:val="000000"/>
      <w:sz w:val="24"/>
      <w:szCs w:val="24"/>
      <w:u w:val="none"/>
    </w:rPr>
  </w:style>
  <w:style w:type="character" w:customStyle="1" w:styleId="WW8Num7z1">
    <w:name w:val="WW8Num7z1"/>
    <w:rPr>
      <w:rFonts w:cs="Times New Roman"/>
    </w:rPr>
  </w:style>
  <w:style w:type="character" w:customStyle="1" w:styleId="WW8Num9z0">
    <w:name w:val="WW8Num9z0"/>
    <w:rPr>
      <w:rFonts w:cs="Times New Roman"/>
      <w:b w:val="0"/>
      <w:i w:val="0"/>
      <w:color w:val="000000"/>
      <w:sz w:val="24"/>
      <w:szCs w:val="24"/>
      <w:u w:val="none"/>
    </w:rPr>
  </w:style>
  <w:style w:type="character" w:customStyle="1" w:styleId="WW8Num9z1">
    <w:name w:val="WW8Num9z1"/>
    <w:rPr>
      <w:rFonts w:cs="Times New Roman"/>
    </w:rPr>
  </w:style>
  <w:style w:type="character" w:customStyle="1" w:styleId="FootnoteTextChar">
    <w:name w:val="Footnote Text Char"/>
  </w:style>
  <w:style w:type="character" w:customStyle="1" w:styleId="FootnoteTextChar1">
    <w:name w:val="Footnote Text Char1"/>
    <w:rPr>
      <w:rFonts w:ascii="Times New Roman" w:eastAsia="Times New Roman" w:hAnsi="Times New Roman"/>
    </w:rPr>
  </w:style>
  <w:style w:type="character" w:customStyle="1" w:styleId="Heading1Char">
    <w:name w:val="Heading 1 Char"/>
    <w:rPr>
      <w:rFonts w:ascii="Times New Roman" w:eastAsia="Times New Roman" w:hAnsi="Times New Roman"/>
      <w:b/>
      <w:smallCaps/>
      <w:sz w:val="24"/>
    </w:rPr>
  </w:style>
  <w:style w:type="character" w:customStyle="1" w:styleId="Heading2Char">
    <w:name w:val="Heading 2 Char"/>
    <w:rPr>
      <w:rFonts w:ascii="Times New Roman" w:eastAsia="Times New Roman" w:hAnsi="Times New Roman"/>
      <w:b/>
      <w:sz w:val="24"/>
    </w:rPr>
  </w:style>
  <w:style w:type="character" w:customStyle="1" w:styleId="Heading3Char">
    <w:name w:val="Heading 3 Char"/>
    <w:rPr>
      <w:rFonts w:ascii="Times New Roman" w:eastAsia="Times New Roman" w:hAnsi="Times New Roman"/>
      <w:i/>
      <w:sz w:val="24"/>
    </w:rPr>
  </w:style>
  <w:style w:type="character" w:customStyle="1" w:styleId="Heading4Char">
    <w:name w:val="Heading 4 Char"/>
    <w:rPr>
      <w:rFonts w:ascii="Times New Roman" w:eastAsia="Times New Roman" w:hAnsi="Times New Roman"/>
      <w:sz w:val="24"/>
    </w:rPr>
  </w:style>
  <w:style w:type="character" w:customStyle="1" w:styleId="BalloonTextChar">
    <w:name w:val="Balloon Text Char"/>
    <w:rPr>
      <w:rFonts w:ascii="Tahoma" w:hAnsi="Tahoma" w:cs="Tahoma"/>
      <w:sz w:val="16"/>
      <w:szCs w:val="16"/>
    </w:rPr>
  </w:style>
  <w:style w:type="character" w:customStyle="1" w:styleId="PlainTextChar">
    <w:name w:val="Plain Text Char"/>
    <w:rPr>
      <w:sz w:val="22"/>
      <w:szCs w:val="21"/>
    </w:rPr>
  </w:style>
  <w:style w:type="character" w:styleId="FootnoteReference">
    <w:name w:val="footnote reference"/>
    <w:basedOn w:val="DefaultParagraphFont"/>
    <w:rPr>
      <w:position w:val="0"/>
      <w:vertAlign w:val="superscript"/>
    </w:rPr>
  </w:style>
  <w:style w:type="character" w:customStyle="1" w:styleId="CommentSubjectChar">
    <w:name w:val="Comment Subject Char"/>
    <w:basedOn w:val="CommentTextChar"/>
    <w:rPr>
      <w:b/>
      <w:bCs/>
      <w:sz w:val="20"/>
      <w:szCs w:val="20"/>
    </w:rPr>
  </w:style>
  <w:style w:type="paragraph" w:styleId="Revision">
    <w:name w:val="Revision"/>
    <w:hidden/>
    <w:uiPriority w:val="99"/>
    <w:semiHidden/>
    <w:rsid w:val="00335806"/>
    <w:pPr>
      <w:widowControl/>
      <w:autoSpaceDN/>
      <w:textAlignment w:val="auto"/>
    </w:p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WW8Num1">
    <w:name w:val="WW8Num1"/>
    <w:basedOn w:val="NoList"/>
    <w:pPr>
      <w:numPr>
        <w:numId w:val="10"/>
      </w:numPr>
    </w:pPr>
  </w:style>
  <w:style w:type="numbering" w:customStyle="1" w:styleId="WW8Num2">
    <w:name w:val="WW8Num2"/>
    <w:basedOn w:val="NoList"/>
    <w:pPr>
      <w:numPr>
        <w:numId w:val="11"/>
      </w:numPr>
    </w:pPr>
  </w:style>
  <w:style w:type="numbering" w:customStyle="1" w:styleId="WW8Num3">
    <w:name w:val="WW8Num3"/>
    <w:basedOn w:val="NoList"/>
    <w:pPr>
      <w:numPr>
        <w:numId w:val="12"/>
      </w:numPr>
    </w:pPr>
  </w:style>
  <w:style w:type="numbering" w:customStyle="1" w:styleId="WW8Num4">
    <w:name w:val="WW8Num4"/>
    <w:basedOn w:val="NoList"/>
    <w:pPr>
      <w:numPr>
        <w:numId w:val="13"/>
      </w:numPr>
    </w:pPr>
  </w:style>
  <w:style w:type="numbering" w:customStyle="1" w:styleId="WW8Num5">
    <w:name w:val="WW8Num5"/>
    <w:basedOn w:val="NoList"/>
    <w:pPr>
      <w:numPr>
        <w:numId w:val="14"/>
      </w:numPr>
    </w:pPr>
  </w:style>
  <w:style w:type="numbering" w:customStyle="1" w:styleId="WW8Num6">
    <w:name w:val="WW8Num6"/>
    <w:basedOn w:val="NoList"/>
    <w:pPr>
      <w:numPr>
        <w:numId w:val="15"/>
      </w:numPr>
    </w:pPr>
  </w:style>
  <w:style w:type="numbering" w:customStyle="1" w:styleId="WW8Num7">
    <w:name w:val="WW8Num7"/>
    <w:basedOn w:val="NoList"/>
    <w:pPr>
      <w:numPr>
        <w:numId w:val="16"/>
      </w:numPr>
    </w:pPr>
  </w:style>
  <w:style w:type="numbering" w:customStyle="1" w:styleId="WW8Num8">
    <w:name w:val="WW8Num8"/>
    <w:basedOn w:val="NoList"/>
    <w:pPr>
      <w:numPr>
        <w:numId w:val="17"/>
      </w:numPr>
    </w:pPr>
  </w:style>
  <w:style w:type="numbering" w:customStyle="1" w:styleId="WW8Num9">
    <w:name w:val="WW8Num9"/>
    <w:basedOn w:val="NoList"/>
    <w:pPr>
      <w:numPr>
        <w:numId w:val="18"/>
      </w:numPr>
    </w:pPr>
  </w:style>
  <w:style w:type="character" w:styleId="Emphasis">
    <w:name w:val="Emphasis"/>
    <w:basedOn w:val="DefaultParagraphFont"/>
    <w:uiPriority w:val="20"/>
    <w:qFormat/>
    <w:rsid w:val="00B76ECE"/>
    <w:rPr>
      <w:i/>
      <w:iCs/>
    </w:rPr>
  </w:style>
  <w:style w:type="character" w:styleId="FollowedHyperlink">
    <w:name w:val="FollowedHyperlink"/>
    <w:basedOn w:val="DefaultParagraphFont"/>
    <w:uiPriority w:val="99"/>
    <w:semiHidden/>
    <w:unhideWhenUsed/>
    <w:rsid w:val="00523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competition/elojade/isef/dsp_simple_notif.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geninfo/legal_notices_bg.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net1.cec.eu.int\COMP-Services\Direction-H\H-4\_forum\HT.2664%20Procedural%20Reform%20-%20Procedural%20Regulation\State%20Aid%20Modernisation%20Initiative%202011-2012\Documents%20and%20Settings\tenreca\wendlbe\Local%20Settings\Forum%20oth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6D86-6C37-495C-9E34-FD71AE76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BERGEAU Olivier (COMP)</dc:creator>
  <cp:lastModifiedBy>Ивелина Кирилова</cp:lastModifiedBy>
  <cp:revision>2</cp:revision>
  <cp:lastPrinted>2013-07-31T13:47:00Z</cp:lastPrinted>
  <dcterms:created xsi:type="dcterms:W3CDTF">2016-01-14T12:54:00Z</dcterms:created>
  <dcterms:modified xsi:type="dcterms:W3CDTF">2016-01-14T12:54:00Z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LW_DocType">
    <vt:lpwstr>NORMAL</vt:lpwstr>
  </property>
  <property fmtid="{D5CDD505-2E9C-101B-9397-08002B2CF9AE}" pid="7" name="_NewReviewCycle">
    <vt:lpwstr/>
  </property>
</Properties>
</file>