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6470" w:rsidRPr="00DB79A1" w:rsidRDefault="00E16F09" w:rsidP="00106470">
      <w:pPr>
        <w:pStyle w:val="Default"/>
        <w:rPr>
          <w:rFonts w:asciiTheme="majorHAnsi" w:hAnsiTheme="majorHAnsi"/>
          <w:sz w:val="20"/>
          <w:szCs w:val="20"/>
        </w:rPr>
      </w:pPr>
      <w:r w:rsidRPr="00DB79A1">
        <w:rPr>
          <w:rFonts w:asciiTheme="majorHAnsi" w:hAnsiTheme="majorHAnsi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2D9AC" wp14:editId="44953EC7">
                <wp:simplePos x="0" y="0"/>
                <wp:positionH relativeFrom="column">
                  <wp:posOffset>68580</wp:posOffset>
                </wp:positionH>
                <wp:positionV relativeFrom="paragraph">
                  <wp:posOffset>49530</wp:posOffset>
                </wp:positionV>
                <wp:extent cx="6829425" cy="533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9E2" w:rsidRPr="00E16F09" w:rsidRDefault="00E939E2" w:rsidP="00E16F0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E16F0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Министерство на финансите</w:t>
                            </w:r>
                          </w:p>
                          <w:p w:rsidR="00E939E2" w:rsidRPr="00E16F09" w:rsidRDefault="00E939E2" w:rsidP="00E16F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bg-BG"/>
                              </w:rPr>
                              <w:t>Д</w:t>
                            </w:r>
                            <w:r w:rsidRPr="00E16F0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bg-BG"/>
                              </w:rPr>
                              <w:t>ирекция „Държавни помощи и реален сектор“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.4pt;margin-top:3.9pt;width:53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" fillcolor="#365f91 [2404]" strokecolor="#c6d9f1 [671]" strokeweight="2pt">
                <v:textbox>
                  <w:txbxContent>
                    <w:p w:rsidR="00E939E2" w:rsidRPr="00E16F09" w:rsidRDefault="00E939E2" w:rsidP="00E16F09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E16F09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Министерство на финансите</w:t>
                      </w:r>
                    </w:p>
                    <w:p w:rsidR="00E939E2" w:rsidRPr="00E16F09" w:rsidRDefault="00E939E2" w:rsidP="00E16F0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lang w:val="bg-BG"/>
                        </w:rPr>
                        <w:t>Д</w:t>
                      </w:r>
                      <w:r w:rsidRPr="00E16F09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lang w:val="bg-BG"/>
                        </w:rPr>
                        <w:t>ирекция „Държавни помощи и реален сектор“</w:t>
                      </w:r>
                    </w:p>
                  </w:txbxContent>
                </v:textbox>
              </v:roundrect>
            </w:pict>
          </mc:Fallback>
        </mc:AlternateContent>
      </w:r>
      <w:r w:rsidR="002E475B" w:rsidRPr="00DB79A1">
        <w:rPr>
          <w:rFonts w:asciiTheme="majorHAnsi" w:hAnsiTheme="majorHAnsi"/>
          <w:sz w:val="20"/>
          <w:szCs w:val="20"/>
        </w:rPr>
        <w:tab/>
      </w:r>
      <w:r w:rsidR="002E475B" w:rsidRPr="00DB79A1">
        <w:rPr>
          <w:rFonts w:asciiTheme="majorHAnsi" w:hAnsiTheme="majorHAnsi"/>
          <w:sz w:val="20"/>
          <w:szCs w:val="20"/>
        </w:rPr>
        <w:tab/>
      </w:r>
    </w:p>
    <w:p w:rsidR="00106470" w:rsidRPr="00DB79A1" w:rsidRDefault="00106470" w:rsidP="00106470">
      <w:pPr>
        <w:pStyle w:val="Default"/>
        <w:rPr>
          <w:rFonts w:asciiTheme="majorHAnsi" w:hAnsiTheme="majorHAnsi"/>
          <w:sz w:val="20"/>
          <w:szCs w:val="20"/>
        </w:rPr>
      </w:pPr>
    </w:p>
    <w:p w:rsidR="00106470" w:rsidRPr="00DB79A1" w:rsidRDefault="00106470" w:rsidP="00106470">
      <w:pPr>
        <w:pStyle w:val="Default"/>
        <w:rPr>
          <w:rFonts w:asciiTheme="majorHAnsi" w:hAnsiTheme="majorHAnsi"/>
          <w:sz w:val="20"/>
          <w:szCs w:val="20"/>
        </w:rPr>
      </w:pPr>
    </w:p>
    <w:p w:rsidR="00106470" w:rsidRPr="00DB79A1" w:rsidRDefault="00106470" w:rsidP="00106470">
      <w:pPr>
        <w:pStyle w:val="Default"/>
        <w:rPr>
          <w:rFonts w:asciiTheme="majorHAnsi" w:hAnsiTheme="majorHAnsi"/>
          <w:sz w:val="20"/>
          <w:szCs w:val="20"/>
        </w:rPr>
      </w:pPr>
    </w:p>
    <w:p w:rsidR="00E16F09" w:rsidRPr="004E6704" w:rsidRDefault="00106470" w:rsidP="005E5F13">
      <w:pPr>
        <w:pStyle w:val="Default"/>
        <w:jc w:val="right"/>
        <w:rPr>
          <w:rFonts w:asciiTheme="majorHAnsi" w:hAnsiTheme="majorHAnsi"/>
          <w:b/>
          <w:sz w:val="30"/>
          <w:szCs w:val="30"/>
        </w:rPr>
      </w:pPr>
      <w:r w:rsidRPr="004E6704">
        <w:rPr>
          <w:rFonts w:asciiTheme="majorHAnsi" w:hAnsiTheme="majorHAnsi"/>
          <w:b/>
          <w:sz w:val="30"/>
          <w:szCs w:val="30"/>
        </w:rPr>
        <w:t>№ 0</w:t>
      </w:r>
      <w:r w:rsidR="003517AF">
        <w:rPr>
          <w:rFonts w:asciiTheme="majorHAnsi" w:hAnsiTheme="majorHAnsi"/>
          <w:b/>
          <w:sz w:val="30"/>
          <w:szCs w:val="30"/>
        </w:rPr>
        <w:t>4</w:t>
      </w:r>
      <w:r w:rsidRPr="004E6704">
        <w:rPr>
          <w:rFonts w:asciiTheme="majorHAnsi" w:hAnsiTheme="majorHAnsi"/>
          <w:b/>
          <w:sz w:val="30"/>
          <w:szCs w:val="30"/>
        </w:rPr>
        <w:t>/</w:t>
      </w:r>
      <w:r w:rsidR="008B5D9B" w:rsidRPr="004E6704">
        <w:rPr>
          <w:rFonts w:asciiTheme="majorHAnsi" w:hAnsiTheme="majorHAnsi"/>
          <w:b/>
          <w:sz w:val="30"/>
          <w:szCs w:val="30"/>
        </w:rPr>
        <w:t>20</w:t>
      </w:r>
      <w:r w:rsidRPr="004E6704">
        <w:rPr>
          <w:rFonts w:asciiTheme="majorHAnsi" w:hAnsiTheme="majorHAnsi"/>
          <w:b/>
          <w:sz w:val="30"/>
          <w:szCs w:val="30"/>
        </w:rPr>
        <w:t>15</w:t>
      </w:r>
    </w:p>
    <w:p w:rsidR="00E16F09" w:rsidRPr="00DB79A1" w:rsidRDefault="00E6540F" w:rsidP="00E16F09">
      <w:pPr>
        <w:pStyle w:val="Default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за периода от </w:t>
      </w:r>
      <w:r w:rsidR="00C326BE" w:rsidRPr="00DB79A1">
        <w:rPr>
          <w:rFonts w:asciiTheme="majorHAnsi" w:hAnsiTheme="majorHAnsi"/>
          <w:b/>
          <w:sz w:val="20"/>
          <w:szCs w:val="20"/>
        </w:rPr>
        <w:t>01.</w:t>
      </w:r>
      <w:r w:rsidR="003517AF">
        <w:rPr>
          <w:rFonts w:asciiTheme="majorHAnsi" w:hAnsiTheme="majorHAnsi"/>
          <w:b/>
          <w:sz w:val="20"/>
          <w:szCs w:val="20"/>
        </w:rPr>
        <w:t>1</w:t>
      </w:r>
      <w:r w:rsidR="00C326BE" w:rsidRPr="00DB79A1">
        <w:rPr>
          <w:rFonts w:asciiTheme="majorHAnsi" w:hAnsiTheme="majorHAnsi"/>
          <w:b/>
          <w:sz w:val="20"/>
          <w:szCs w:val="20"/>
        </w:rPr>
        <w:t>0</w:t>
      </w:r>
      <w:r>
        <w:rPr>
          <w:rFonts w:asciiTheme="majorHAnsi" w:hAnsiTheme="majorHAnsi"/>
          <w:b/>
          <w:sz w:val="20"/>
          <w:szCs w:val="20"/>
        </w:rPr>
        <w:t xml:space="preserve"> до </w:t>
      </w:r>
      <w:r w:rsidR="00E44E85" w:rsidRPr="00DB79A1">
        <w:rPr>
          <w:rFonts w:asciiTheme="majorHAnsi" w:hAnsiTheme="majorHAnsi"/>
          <w:b/>
          <w:sz w:val="20"/>
          <w:szCs w:val="20"/>
        </w:rPr>
        <w:t>31.</w:t>
      </w:r>
      <w:r w:rsidR="003517AF">
        <w:rPr>
          <w:rFonts w:asciiTheme="majorHAnsi" w:hAnsiTheme="majorHAnsi"/>
          <w:b/>
          <w:sz w:val="20"/>
          <w:szCs w:val="20"/>
        </w:rPr>
        <w:t>1</w:t>
      </w:r>
      <w:r w:rsidR="00E44E85" w:rsidRPr="00DB79A1">
        <w:rPr>
          <w:rFonts w:asciiTheme="majorHAnsi" w:hAnsiTheme="majorHAnsi"/>
          <w:b/>
          <w:sz w:val="20"/>
          <w:szCs w:val="20"/>
        </w:rPr>
        <w:t>0</w:t>
      </w:r>
      <w:r w:rsidR="00C95476">
        <w:rPr>
          <w:rFonts w:asciiTheme="majorHAnsi" w:hAnsiTheme="majorHAnsi"/>
          <w:b/>
          <w:sz w:val="20"/>
          <w:szCs w:val="20"/>
          <w:lang w:val="en-US"/>
        </w:rPr>
        <w:t>.</w:t>
      </w:r>
      <w:r w:rsidR="00E16F09" w:rsidRPr="00DB79A1">
        <w:rPr>
          <w:rFonts w:asciiTheme="majorHAnsi" w:hAnsiTheme="majorHAnsi"/>
          <w:b/>
          <w:sz w:val="20"/>
          <w:szCs w:val="20"/>
        </w:rPr>
        <w:t>2015 г.</w:t>
      </w:r>
    </w:p>
    <w:p w:rsidR="002E475B" w:rsidRPr="00DB79A1" w:rsidRDefault="00E16F09" w:rsidP="002E475B">
      <w:pPr>
        <w:pStyle w:val="Default"/>
        <w:jc w:val="center"/>
        <w:rPr>
          <w:rFonts w:ascii="Cambria" w:hAnsi="Cambria" w:cs="Cambria"/>
          <w:color w:val="auto"/>
          <w:sz w:val="56"/>
          <w:szCs w:val="56"/>
        </w:rPr>
      </w:pPr>
      <w:r w:rsidRPr="00DB79A1">
        <w:rPr>
          <w:rFonts w:ascii="Cambria" w:hAnsi="Cambria" w:cs="Cambria"/>
          <w:noProof/>
          <w:color w:val="auto"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620FA" wp14:editId="167BD1A4">
                <wp:simplePos x="0" y="0"/>
                <wp:positionH relativeFrom="column">
                  <wp:posOffset>68580</wp:posOffset>
                </wp:positionH>
                <wp:positionV relativeFrom="paragraph">
                  <wp:posOffset>58420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4.6pt" to="539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" strokecolor="#4579b8 [3044]" strokeweight="1.5pt">
                <v:stroke linestyle="thickThin"/>
              </v:line>
            </w:pict>
          </mc:Fallback>
        </mc:AlternateContent>
      </w:r>
      <w:r w:rsidR="002E475B" w:rsidRPr="00DB79A1">
        <w:rPr>
          <w:rFonts w:ascii="Cambria" w:hAnsi="Cambria" w:cs="Cambria"/>
          <w:color w:val="auto"/>
          <w:sz w:val="56"/>
          <w:szCs w:val="56"/>
        </w:rPr>
        <w:t xml:space="preserve">Информационен </w:t>
      </w:r>
      <w:r w:rsidR="00106470" w:rsidRPr="00DB79A1">
        <w:rPr>
          <w:rFonts w:ascii="Cambria" w:hAnsi="Cambria" w:cs="Cambria"/>
          <w:color w:val="auto"/>
          <w:sz w:val="56"/>
          <w:szCs w:val="56"/>
        </w:rPr>
        <w:t xml:space="preserve">електронен </w:t>
      </w:r>
      <w:r w:rsidR="002E475B" w:rsidRPr="00DB79A1">
        <w:rPr>
          <w:rFonts w:ascii="Cambria" w:hAnsi="Cambria" w:cs="Cambria"/>
          <w:color w:val="auto"/>
          <w:sz w:val="56"/>
          <w:szCs w:val="56"/>
        </w:rPr>
        <w:t>бюлетин</w:t>
      </w:r>
      <w:r w:rsidR="001E54D3" w:rsidRPr="00DB79A1">
        <w:rPr>
          <w:rStyle w:val="FootnoteReference"/>
          <w:rFonts w:ascii="Cambria" w:hAnsi="Cambria" w:cs="Cambria"/>
          <w:color w:val="auto"/>
          <w:sz w:val="56"/>
          <w:szCs w:val="56"/>
        </w:rPr>
        <w:footnoteReference w:id="1"/>
      </w:r>
    </w:p>
    <w:p w:rsidR="002E475B" w:rsidRPr="00DB79A1" w:rsidRDefault="00A42F28" w:rsidP="002E475B">
      <w:pPr>
        <w:pStyle w:val="Default"/>
        <w:jc w:val="center"/>
        <w:rPr>
          <w:rFonts w:ascii="Cambria" w:hAnsi="Cambria" w:cs="Cambria"/>
          <w:color w:val="auto"/>
          <w:sz w:val="36"/>
          <w:szCs w:val="36"/>
        </w:rPr>
      </w:pPr>
      <w:r w:rsidRPr="00DB79A1">
        <w:rPr>
          <w:rFonts w:ascii="Cambria" w:hAnsi="Cambria" w:cs="Cambria"/>
          <w:color w:val="auto"/>
          <w:sz w:val="36"/>
          <w:szCs w:val="36"/>
        </w:rPr>
        <w:t>и</w:t>
      </w:r>
      <w:r w:rsidR="002E475B" w:rsidRPr="00DB79A1">
        <w:rPr>
          <w:rFonts w:ascii="Cambria" w:hAnsi="Cambria" w:cs="Cambria"/>
          <w:color w:val="auto"/>
          <w:sz w:val="36"/>
          <w:szCs w:val="36"/>
        </w:rPr>
        <w:t>здание за държавните помощи в Европейския съюз</w:t>
      </w:r>
      <w:r w:rsidR="00B11922" w:rsidRPr="00DB79A1">
        <w:rPr>
          <w:rFonts w:ascii="Cambria" w:hAnsi="Cambria" w:cs="Cambria"/>
          <w:color w:val="auto"/>
          <w:sz w:val="36"/>
          <w:szCs w:val="36"/>
        </w:rPr>
        <w:t xml:space="preserve"> и Република България</w:t>
      </w:r>
    </w:p>
    <w:p w:rsidR="00023FF2" w:rsidRPr="00DB79A1" w:rsidRDefault="00E16F09">
      <w:pPr>
        <w:rPr>
          <w:lang w:val="bg-BG"/>
        </w:rPr>
      </w:pPr>
      <w:r w:rsidRPr="00DB79A1">
        <w:rPr>
          <w:rFonts w:ascii="Cambria" w:hAnsi="Cambria" w:cs="Cambria"/>
          <w:noProof/>
          <w:sz w:val="56"/>
          <w:szCs w:val="56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4A9C" wp14:editId="030907D6">
                <wp:simplePos x="0" y="0"/>
                <wp:positionH relativeFrom="column">
                  <wp:posOffset>68580</wp:posOffset>
                </wp:positionH>
                <wp:positionV relativeFrom="paragraph">
                  <wp:posOffset>48895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3.85pt" to="539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" strokecolor="#4579b8 [3044]" strokeweight="1.5pt">
                <v:stroke linestyle="thickThin"/>
              </v:line>
            </w:pict>
          </mc:Fallback>
        </mc:AlternateContent>
      </w:r>
    </w:p>
    <w:p w:rsidR="009B78BB" w:rsidRPr="00DB79A1" w:rsidRDefault="009B78BB">
      <w:pPr>
        <w:rPr>
          <w:lang w:val="bg-BG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2268"/>
      </w:tblGrid>
      <w:tr w:rsidR="009B78BB" w:rsidRPr="007C4468" w:rsidTr="00DB79A1">
        <w:tc>
          <w:tcPr>
            <w:tcW w:w="8363" w:type="dxa"/>
          </w:tcPr>
          <w:p w:rsidR="009B78BB" w:rsidRPr="007C4468" w:rsidRDefault="009B78BB" w:rsidP="009B78BB">
            <w:pPr>
              <w:jc w:val="both"/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Европейския съюз</w:t>
            </w:r>
          </w:p>
          <w:p w:rsidR="009B78BB" w:rsidRPr="007C4468" w:rsidRDefault="009B78BB" w:rsidP="009B78B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9B78BB" w:rsidRPr="007C4468" w:rsidRDefault="00144B74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Публикувани нови или изменени съществуващи нормативни актове </w:t>
            </w:r>
            <w:r w:rsidR="009B78BB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на Европейския съюз за държавните помощи</w:t>
            </w:r>
          </w:p>
          <w:p w:rsidR="003517AF" w:rsidRPr="00DB79A1" w:rsidRDefault="003517AF" w:rsidP="003517AF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E939E2">
              <w:rPr>
                <w:rFonts w:asciiTheme="majorHAnsi" w:hAnsiTheme="majorHAnsi"/>
                <w:sz w:val="22"/>
                <w:szCs w:val="22"/>
                <w:lang w:val="bg-BG"/>
              </w:rPr>
              <w:t>Няма нови публикувани нормативни актове на Европейския съюз за държавните помощи.</w:t>
            </w:r>
          </w:p>
          <w:p w:rsidR="00EC0A34" w:rsidRPr="007C4468" w:rsidRDefault="00EC0A34" w:rsidP="00EC0A3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Действащите към момента нормативни актове могат да бъдат намерени на следните сайтове</w:t>
            </w:r>
            <w:r w:rsidR="00995618"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:</w:t>
            </w:r>
            <w:r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p w:rsidR="00226CF9" w:rsidRPr="007C4468" w:rsidRDefault="00EC0A34" w:rsidP="00EC0A34">
            <w:pPr>
              <w:jc w:val="both"/>
              <w:rPr>
                <w:lang w:val="bg-BG"/>
              </w:rPr>
            </w:pPr>
            <w:r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Официален сайт на ГД “ Конкуренция“</w:t>
            </w:r>
            <w:r w:rsidR="001A1ABA" w:rsidRPr="007C4468">
              <w:rPr>
                <w:rStyle w:val="FootnoteReference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1A1ABA" w:rsidRPr="007C4468">
              <w:rPr>
                <w:rStyle w:val="FootnoteReference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"/>
            </w:r>
            <w:r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:</w:t>
            </w:r>
            <w:r w:rsidR="00226CF9" w:rsidRPr="007C4468">
              <w:rPr>
                <w:lang w:val="bg-BG"/>
              </w:rPr>
              <w:t xml:space="preserve"> </w:t>
            </w:r>
          </w:p>
          <w:p w:rsidR="00EC0A34" w:rsidRPr="007C4468" w:rsidRDefault="00EC0A34" w:rsidP="00EC0A3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Официален сайт на Дирекция „Държавни помощи и реален сектор“, Министерство на финансите</w:t>
            </w:r>
            <w:r w:rsidR="00995618" w:rsidRPr="007C4468">
              <w:rPr>
                <w:rStyle w:val="FootnoteReference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3"/>
            </w:r>
            <w:r w:rsidR="00995618"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.</w:t>
            </w:r>
            <w:r w:rsidRPr="007C4468">
              <w:rPr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p w:rsidR="009B78BB" w:rsidRPr="007C4468" w:rsidRDefault="009B78BB" w:rsidP="003B39FF">
            <w:pPr>
              <w:spacing w:before="240"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Публични консултации по проекти на актове на Европейския съюз за държавните помощи</w:t>
            </w:r>
          </w:p>
          <w:p w:rsidR="00E34E8E" w:rsidRPr="007C4468" w:rsidRDefault="00E34E8E" w:rsidP="00E34E8E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E939E2">
              <w:rPr>
                <w:rFonts w:asciiTheme="majorHAnsi" w:hAnsiTheme="majorHAnsi"/>
                <w:sz w:val="22"/>
                <w:szCs w:val="22"/>
                <w:lang w:val="bg-BG"/>
              </w:rPr>
              <w:t>Няма нови публикувани консултации по проекти на актове на Европейския съюз за държавните помощи.</w:t>
            </w:r>
          </w:p>
          <w:p w:rsidR="009B78BB" w:rsidRDefault="009B78BB" w:rsidP="009B78BB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B73952" w:rsidRPr="007C4468" w:rsidRDefault="00B73952" w:rsidP="00B73952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Интересни решения на Европейската комисия за </w:t>
            </w:r>
            <w:r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мерки, които не представляват</w:t>
            </w: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държавна помощ </w:t>
            </w:r>
            <w:r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(в т.ч. и след официална процедура по разследване)</w:t>
            </w:r>
          </w:p>
          <w:tbl>
            <w:tblPr>
              <w:tblStyle w:val="TableGrid"/>
              <w:tblW w:w="831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2702"/>
              <w:gridCol w:w="1621"/>
              <w:gridCol w:w="1267"/>
            </w:tblGrid>
            <w:tr w:rsidR="00B73952" w:rsidRPr="007C4468" w:rsidTr="00DC2037">
              <w:trPr>
                <w:trHeight w:val="642"/>
              </w:trPr>
              <w:tc>
                <w:tcPr>
                  <w:tcW w:w="1446" w:type="dxa"/>
                  <w:shd w:val="clear" w:color="auto" w:fill="DBE5F1" w:themeFill="accent1" w:themeFillTint="33"/>
                  <w:vAlign w:val="center"/>
                </w:tcPr>
                <w:p w:rsidR="00B73952" w:rsidRPr="007C4468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:rsidR="00B73952" w:rsidRPr="007C4468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B73952" w:rsidRPr="007C4468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B73952" w:rsidRPr="007C4468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  <w:vAlign w:val="center"/>
                </w:tcPr>
                <w:p w:rsidR="00B73952" w:rsidRPr="007C4468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B73952" w:rsidRPr="007C4468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B73952" w:rsidRPr="007C4468" w:rsidTr="00DC2037">
              <w:trPr>
                <w:trHeight w:val="624"/>
              </w:trPr>
              <w:tc>
                <w:tcPr>
                  <w:tcW w:w="1446" w:type="dxa"/>
                </w:tcPr>
                <w:p w:rsidR="00B73952" w:rsidRPr="007238C3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7238C3">
                    <w:rPr>
                      <w:rFonts w:asciiTheme="majorHAnsi" w:hAnsiTheme="majorHAnsi"/>
                      <w:b/>
                      <w:lang w:val="bg-BG"/>
                    </w:rPr>
                    <w:t>Германия</w:t>
                  </w:r>
                </w:p>
                <w:p w:rsidR="00B73952" w:rsidRPr="007238C3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276" w:type="dxa"/>
                </w:tcPr>
                <w:p w:rsidR="00B73952" w:rsidRPr="007238C3" w:rsidRDefault="00B73952" w:rsidP="007E450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7238C3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SA.33206</w:t>
                  </w:r>
                  <w:r w:rsidR="007E4505" w:rsidRPr="007238C3">
                    <w:rPr>
                      <w:rStyle w:val="FootnoteReference"/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footnoteReference w:id="4"/>
                  </w:r>
                </w:p>
              </w:tc>
              <w:tc>
                <w:tcPr>
                  <w:tcW w:w="2702" w:type="dxa"/>
                </w:tcPr>
                <w:p w:rsidR="00B73952" w:rsidRPr="007238C3" w:rsidRDefault="007238C3" w:rsidP="003B39FF">
                  <w:pPr>
                    <w:jc w:val="center"/>
                    <w:rPr>
                      <w:color w:val="000000" w:themeColor="text1"/>
                      <w:sz w:val="18"/>
                      <w:szCs w:val="18"/>
                      <w:lang w:val="bg-BG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Предоставена </w:t>
                  </w:r>
                  <w:r w:rsidR="007E4505" w:rsidRPr="007238C3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неправомерна държавна помощ за </w:t>
                  </w:r>
                  <w:r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немска асоциация за настаняване на младите хора </w:t>
                  </w:r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 xml:space="preserve">(DJH) – </w:t>
                  </w:r>
                  <w:r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>данъчна мярка</w:t>
                  </w:r>
                </w:p>
              </w:tc>
              <w:tc>
                <w:tcPr>
                  <w:tcW w:w="1621" w:type="dxa"/>
                </w:tcPr>
                <w:p w:rsidR="00B73952" w:rsidRPr="007238C3" w:rsidRDefault="00B73952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267" w:type="dxa"/>
                </w:tcPr>
                <w:p w:rsidR="00B73952" w:rsidRPr="007238C3" w:rsidRDefault="00470A6E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26.10.2015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7238C3"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B73952" w:rsidRPr="007C4468" w:rsidTr="003B39FF">
              <w:trPr>
                <w:trHeight w:val="517"/>
              </w:trPr>
              <w:tc>
                <w:tcPr>
                  <w:tcW w:w="1446" w:type="dxa"/>
                </w:tcPr>
                <w:p w:rsidR="00B73952" w:rsidRPr="007238C3" w:rsidRDefault="00B73952" w:rsidP="00B73952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7238C3">
                    <w:rPr>
                      <w:rFonts w:asciiTheme="majorHAnsi" w:hAnsiTheme="majorHAnsi"/>
                      <w:b/>
                      <w:lang w:val="bg-BG"/>
                    </w:rPr>
                    <w:t>Германия</w:t>
                  </w:r>
                </w:p>
                <w:p w:rsidR="00B73952" w:rsidRPr="007238C3" w:rsidRDefault="00B73952" w:rsidP="00DC2037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276" w:type="dxa"/>
                </w:tcPr>
                <w:p w:rsidR="00B73952" w:rsidRPr="007238C3" w:rsidRDefault="00B73952" w:rsidP="00470A6E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7238C3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SA.29094</w:t>
                  </w:r>
                  <w:r w:rsidR="00470A6E" w:rsidRPr="007238C3">
                    <w:rPr>
                      <w:rStyle w:val="FootnoteReference"/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footnoteReference w:id="5"/>
                  </w:r>
                </w:p>
              </w:tc>
              <w:tc>
                <w:tcPr>
                  <w:tcW w:w="2702" w:type="dxa"/>
                </w:tcPr>
                <w:p w:rsidR="00B73952" w:rsidRPr="007238C3" w:rsidRDefault="00470A6E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proofErr w:type="spellStart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Staatliche</w:t>
                  </w:r>
                  <w:proofErr w:type="spellEnd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proofErr w:type="spellStart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Münzen</w:t>
                  </w:r>
                  <w:proofErr w:type="spellEnd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proofErr w:type="spellStart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Baden-Württemberg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B73952" w:rsidRPr="007238C3" w:rsidRDefault="00B73952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267" w:type="dxa"/>
                </w:tcPr>
                <w:p w:rsidR="00B73952" w:rsidRPr="007238C3" w:rsidRDefault="00470A6E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26.10.2015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7238C3"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B73952" w:rsidRPr="007C4468" w:rsidTr="003B39FF">
              <w:trPr>
                <w:trHeight w:val="425"/>
              </w:trPr>
              <w:tc>
                <w:tcPr>
                  <w:tcW w:w="1446" w:type="dxa"/>
                </w:tcPr>
                <w:p w:rsidR="00B73952" w:rsidRPr="007238C3" w:rsidRDefault="00B73952" w:rsidP="00B73952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7238C3">
                    <w:rPr>
                      <w:rFonts w:asciiTheme="majorHAnsi" w:hAnsiTheme="majorHAnsi"/>
                      <w:b/>
                      <w:lang w:val="bg-BG"/>
                    </w:rPr>
                    <w:t>Унгария</w:t>
                  </w:r>
                </w:p>
              </w:tc>
              <w:tc>
                <w:tcPr>
                  <w:tcW w:w="1276" w:type="dxa"/>
                </w:tcPr>
                <w:p w:rsidR="00B73952" w:rsidRPr="007238C3" w:rsidRDefault="00B73952" w:rsidP="00470A6E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7238C3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SA.24571</w:t>
                  </w:r>
                  <w:r w:rsidR="00470A6E" w:rsidRPr="007238C3">
                    <w:rPr>
                      <w:rStyle w:val="FootnoteReference"/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footnoteReference w:id="6"/>
                  </w:r>
                </w:p>
              </w:tc>
              <w:tc>
                <w:tcPr>
                  <w:tcW w:w="2702" w:type="dxa"/>
                </w:tcPr>
                <w:p w:rsidR="003B39FF" w:rsidRPr="007238C3" w:rsidRDefault="00470A6E" w:rsidP="003B39FF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Помощ,</w:t>
                  </w:r>
                  <w:r w:rsid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отпусната на </w:t>
                  </w: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MOL</w:t>
                  </w:r>
                </w:p>
              </w:tc>
              <w:tc>
                <w:tcPr>
                  <w:tcW w:w="1621" w:type="dxa"/>
                </w:tcPr>
                <w:p w:rsidR="00B73952" w:rsidRPr="007238C3" w:rsidRDefault="00B73952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267" w:type="dxa"/>
                </w:tcPr>
                <w:p w:rsidR="00B73952" w:rsidRPr="007238C3" w:rsidRDefault="00470A6E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26.10.2015</w:t>
                  </w:r>
                  <w:r w:rsidR="00A736F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7238C3"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9B78BB" w:rsidRPr="007C4468" w:rsidRDefault="003F532F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 xml:space="preserve">Интересни </w:t>
            </w:r>
            <w:r w:rsidR="008648D0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р</w:t>
            </w:r>
            <w:r w:rsidR="009B78BB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ешения на Европейската комисия за </w:t>
            </w:r>
            <w:r w:rsidR="008648D0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съвместима </w:t>
            </w:r>
            <w:r w:rsidR="009B78BB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държавна помощ </w:t>
            </w:r>
          </w:p>
          <w:tbl>
            <w:tblPr>
              <w:tblStyle w:val="TableGrid"/>
              <w:tblW w:w="831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2702"/>
              <w:gridCol w:w="1621"/>
              <w:gridCol w:w="1267"/>
            </w:tblGrid>
            <w:tr w:rsidR="009B78BB" w:rsidRPr="007C4468" w:rsidTr="00471662">
              <w:trPr>
                <w:trHeight w:val="642"/>
              </w:trPr>
              <w:tc>
                <w:tcPr>
                  <w:tcW w:w="1446" w:type="dxa"/>
                  <w:shd w:val="clear" w:color="auto" w:fill="DBE5F1" w:themeFill="accent1" w:themeFillTint="33"/>
                  <w:vAlign w:val="center"/>
                </w:tcPr>
                <w:p w:rsidR="009B78BB" w:rsidRPr="007C4468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:rsidR="009B78BB" w:rsidRPr="007C4468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9B78BB" w:rsidRPr="007C4468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9B78BB" w:rsidRPr="007C4468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  <w:vAlign w:val="center"/>
                </w:tcPr>
                <w:p w:rsidR="009B78BB" w:rsidRPr="007C4468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9B78BB" w:rsidRPr="007C4468" w:rsidRDefault="009B78BB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EC08D9" w:rsidRPr="007C4468" w:rsidTr="00EC08D9">
              <w:trPr>
                <w:trHeight w:val="961"/>
              </w:trPr>
              <w:tc>
                <w:tcPr>
                  <w:tcW w:w="1446" w:type="dxa"/>
                </w:tcPr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EC7817">
                    <w:rPr>
                      <w:rFonts w:asciiTheme="majorHAnsi" w:hAnsiTheme="majorHAnsi"/>
                      <w:b/>
                      <w:lang w:val="bg-BG"/>
                    </w:rPr>
                    <w:t>Франция</w:t>
                  </w:r>
                </w:p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276" w:type="dxa"/>
                </w:tcPr>
                <w:p w:rsidR="00EC08D9" w:rsidRPr="00EC7817" w:rsidRDefault="00EC08D9" w:rsidP="00A07532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C7817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SA.42419</w:t>
                  </w:r>
                  <w:r w:rsidRPr="00EC7817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7"/>
                  </w:r>
                </w:p>
              </w:tc>
              <w:tc>
                <w:tcPr>
                  <w:tcW w:w="2702" w:type="dxa"/>
                </w:tcPr>
                <w:p w:rsidR="00EC08D9" w:rsidRPr="00B84821" w:rsidRDefault="00EC08D9" w:rsidP="00A075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E939E2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Данъчен кредит, свързан с облагането на киното и аудиовизуалните продукции</w:t>
                  </w:r>
                </w:p>
              </w:tc>
              <w:tc>
                <w:tcPr>
                  <w:tcW w:w="1621" w:type="dxa"/>
                </w:tcPr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Култура</w:t>
                  </w:r>
                </w:p>
              </w:tc>
              <w:tc>
                <w:tcPr>
                  <w:tcW w:w="1267" w:type="dxa"/>
                </w:tcPr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29.09.2015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EC08D9" w:rsidRPr="007C4468" w:rsidTr="00EC08D9">
              <w:trPr>
                <w:trHeight w:val="641"/>
              </w:trPr>
              <w:tc>
                <w:tcPr>
                  <w:tcW w:w="1446" w:type="dxa"/>
                </w:tcPr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EC7817">
                    <w:rPr>
                      <w:rFonts w:asciiTheme="majorHAnsi" w:hAnsiTheme="majorHAnsi"/>
                      <w:b/>
                      <w:lang w:val="bg-BG"/>
                    </w:rPr>
                    <w:t>Франция</w:t>
                  </w:r>
                </w:p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276" w:type="dxa"/>
                </w:tcPr>
                <w:p w:rsidR="00EC08D9" w:rsidRPr="00EC7817" w:rsidRDefault="00EC08D9" w:rsidP="00A07532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C7817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SA.42428</w:t>
                  </w:r>
                  <w:r w:rsidRPr="00EC7817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8"/>
                  </w:r>
                </w:p>
              </w:tc>
              <w:tc>
                <w:tcPr>
                  <w:tcW w:w="2702" w:type="dxa"/>
                </w:tcPr>
                <w:p w:rsidR="004F6296" w:rsidRPr="004F6296" w:rsidRDefault="004F6296" w:rsidP="004F629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4F6296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Данъчен кредит за дейности и свързаните с тях разходи на чуждестранни компании, заснемащи филми и други аудиовизуални продукции във Франция</w:t>
                  </w:r>
                </w:p>
                <w:p w:rsidR="004F6296" w:rsidRPr="004F6296" w:rsidRDefault="004F6296" w:rsidP="00A075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621" w:type="dxa"/>
                </w:tcPr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Култура</w:t>
                  </w:r>
                </w:p>
              </w:tc>
              <w:tc>
                <w:tcPr>
                  <w:tcW w:w="1267" w:type="dxa"/>
                </w:tcPr>
                <w:p w:rsidR="00EC08D9" w:rsidRPr="00EC7817" w:rsidRDefault="00EC08D9" w:rsidP="00A0753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29.09.2015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8664E0" w:rsidRPr="007C4468" w:rsidTr="00471662">
              <w:trPr>
                <w:trHeight w:val="641"/>
              </w:trPr>
              <w:tc>
                <w:tcPr>
                  <w:tcW w:w="1446" w:type="dxa"/>
                </w:tcPr>
                <w:p w:rsidR="008664E0" w:rsidRPr="00EC7817" w:rsidRDefault="001262ED" w:rsidP="00E5067D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proofErr w:type="spellStart"/>
                  <w:r w:rsidRPr="00EC7817">
                    <w:rPr>
                      <w:rFonts w:asciiTheme="majorHAnsi" w:hAnsiTheme="majorHAnsi"/>
                      <w:b/>
                      <w:lang w:val="bg-BG"/>
                    </w:rPr>
                    <w:t>Великоби-тания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664E0" w:rsidRPr="00EC7817" w:rsidRDefault="001262ED" w:rsidP="001262ED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C7817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SA.42596</w:t>
                  </w:r>
                  <w:r w:rsidRPr="00EC7817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9"/>
                  </w:r>
                </w:p>
              </w:tc>
              <w:tc>
                <w:tcPr>
                  <w:tcW w:w="2702" w:type="dxa"/>
                </w:tcPr>
                <w:p w:rsidR="008664E0" w:rsidRPr="007C4468" w:rsidRDefault="00516E6F" w:rsidP="00B8482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Изменение на </w:t>
                  </w:r>
                  <w:r w:rsidR="00B8482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схемата за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държавна </w:t>
                  </w:r>
                  <w:r w:rsidR="00B8482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подкрепа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="00B8482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за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презастрахов</w:t>
                  </w:r>
                  <w:r w:rsidR="00B8482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ка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от наводнения</w:t>
                  </w:r>
                </w:p>
              </w:tc>
              <w:tc>
                <w:tcPr>
                  <w:tcW w:w="1621" w:type="dxa"/>
                </w:tcPr>
                <w:p w:rsidR="008664E0" w:rsidRPr="007C4468" w:rsidRDefault="00516E6F" w:rsidP="00E5067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Природни бедствия и</w:t>
                  </w:r>
                  <w:r w:rsid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ли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извънредни ситуации</w:t>
                  </w:r>
                </w:p>
              </w:tc>
              <w:tc>
                <w:tcPr>
                  <w:tcW w:w="1267" w:type="dxa"/>
                </w:tcPr>
                <w:p w:rsidR="008664E0" w:rsidRPr="007C4468" w:rsidRDefault="00516E6F" w:rsidP="00EC781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05.</w:t>
                  </w:r>
                  <w:r w:rsidR="00EC781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0.2015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00480A" w:rsidRPr="007C4468" w:rsidTr="00D84681">
              <w:trPr>
                <w:trHeight w:val="641"/>
              </w:trPr>
              <w:tc>
                <w:tcPr>
                  <w:tcW w:w="1446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lang w:val="bg-BG"/>
                    </w:rPr>
                    <w:t>Великобри-тания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00480A" w:rsidRPr="00294DFE" w:rsidRDefault="0000480A" w:rsidP="00D84681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294DFE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SA.34962</w:t>
                  </w:r>
                  <w:r w:rsidRPr="00294DFE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10"/>
                  </w:r>
                </w:p>
              </w:tc>
              <w:tc>
                <w:tcPr>
                  <w:tcW w:w="2702" w:type="dxa"/>
                </w:tcPr>
                <w:p w:rsidR="0000480A" w:rsidRPr="007C4468" w:rsidRDefault="0000480A" w:rsidP="00B8482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Договор за отпадъци за нови </w:t>
                  </w:r>
                  <w:r w:rsidR="00B8482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ядрени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електроцентрали</w:t>
                  </w:r>
                </w:p>
              </w:tc>
              <w:tc>
                <w:tcPr>
                  <w:tcW w:w="1621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Други</w:t>
                  </w:r>
                </w:p>
              </w:tc>
              <w:tc>
                <w:tcPr>
                  <w:tcW w:w="1267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09.10.2015 г.</w:t>
                  </w:r>
                </w:p>
              </w:tc>
            </w:tr>
            <w:tr w:rsidR="0000480A" w:rsidRPr="007C4468" w:rsidTr="00D84681">
              <w:trPr>
                <w:trHeight w:val="641"/>
              </w:trPr>
              <w:tc>
                <w:tcPr>
                  <w:tcW w:w="1446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lang w:val="bg-BG"/>
                    </w:rPr>
                    <w:t>Великобри-тания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00480A" w:rsidRPr="00294DFE" w:rsidRDefault="0000480A" w:rsidP="00D84681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294DFE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SA.40991</w:t>
                  </w:r>
                  <w:r w:rsidRPr="00294DFE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11"/>
                  </w:r>
                </w:p>
              </w:tc>
              <w:tc>
                <w:tcPr>
                  <w:tcW w:w="2702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Инвестиционна схема за предприятия и доверителен фонд за рисков капитал </w:t>
                  </w:r>
                  <w:r w:rsidRPr="00D11D8C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(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предишна схема</w:t>
                  </w:r>
                  <w:r w:rsidR="00B84821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SA.</w:t>
                  </w:r>
                  <w:r w:rsidRPr="00D11D8C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33849)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621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Рисков капитал</w:t>
                  </w:r>
                </w:p>
              </w:tc>
              <w:tc>
                <w:tcPr>
                  <w:tcW w:w="1267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09.10.2015 г.</w:t>
                  </w:r>
                </w:p>
              </w:tc>
            </w:tr>
            <w:tr w:rsidR="008664E0" w:rsidRPr="007C4468" w:rsidTr="00471662">
              <w:trPr>
                <w:trHeight w:val="641"/>
              </w:trPr>
              <w:tc>
                <w:tcPr>
                  <w:tcW w:w="1446" w:type="dxa"/>
                </w:tcPr>
                <w:p w:rsidR="008664E0" w:rsidRPr="007C4468" w:rsidRDefault="001262ED" w:rsidP="0069247B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>
                    <w:rPr>
                      <w:rFonts w:asciiTheme="majorHAnsi" w:hAnsiTheme="majorHAnsi"/>
                      <w:b/>
                      <w:lang w:val="bg-BG"/>
                    </w:rPr>
                    <w:t>Италия</w:t>
                  </w:r>
                </w:p>
              </w:tc>
              <w:tc>
                <w:tcPr>
                  <w:tcW w:w="1276" w:type="dxa"/>
                </w:tcPr>
                <w:p w:rsidR="008664E0" w:rsidRPr="00294DFE" w:rsidRDefault="001262ED" w:rsidP="001262ED">
                  <w:pPr>
                    <w:pStyle w:val="Default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294DFE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SA.40744</w:t>
                  </w:r>
                  <w:r w:rsidRPr="00294DFE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12"/>
                  </w:r>
                </w:p>
              </w:tc>
              <w:tc>
                <w:tcPr>
                  <w:tcW w:w="2702" w:type="dxa"/>
                </w:tcPr>
                <w:p w:rsidR="008664E0" w:rsidRPr="007C4468" w:rsidRDefault="002F5B4A" w:rsidP="002F5B4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</w:t>
                  </w:r>
                  <w:r w:rsidR="00516E6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омощ за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стартиращи предприятия за </w:t>
                  </w:r>
                  <w:r w:rsidR="00516E6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летище „</w:t>
                  </w:r>
                  <w:proofErr w:type="spellStart"/>
                  <w:r w:rsidR="00516E6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Трапани</w:t>
                  </w:r>
                  <w:proofErr w:type="spellEnd"/>
                  <w:r w:rsidR="00516E6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“</w:t>
                  </w:r>
                </w:p>
              </w:tc>
              <w:tc>
                <w:tcPr>
                  <w:tcW w:w="1621" w:type="dxa"/>
                </w:tcPr>
                <w:p w:rsidR="008664E0" w:rsidRPr="007C4468" w:rsidRDefault="00516E6F" w:rsidP="0069247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Други</w:t>
                  </w:r>
                </w:p>
              </w:tc>
              <w:tc>
                <w:tcPr>
                  <w:tcW w:w="1267" w:type="dxa"/>
                </w:tcPr>
                <w:p w:rsidR="008664E0" w:rsidRPr="007C4468" w:rsidRDefault="00516E6F" w:rsidP="00A85FC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12.10.2015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00480A" w:rsidRPr="007C4468" w:rsidTr="00D84681">
              <w:trPr>
                <w:trHeight w:val="641"/>
              </w:trPr>
              <w:tc>
                <w:tcPr>
                  <w:tcW w:w="1446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>
                    <w:rPr>
                      <w:rFonts w:asciiTheme="majorHAnsi" w:hAnsiTheme="majorHAnsi"/>
                      <w:b/>
                      <w:lang w:val="bg-BG"/>
                    </w:rPr>
                    <w:t>Чехия</w:t>
                  </w:r>
                </w:p>
              </w:tc>
              <w:tc>
                <w:tcPr>
                  <w:tcW w:w="1276" w:type="dxa"/>
                </w:tcPr>
                <w:p w:rsidR="0000480A" w:rsidRPr="00294DFE" w:rsidRDefault="0000480A" w:rsidP="00D84681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294DFE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 xml:space="preserve">   </w:t>
                  </w:r>
                  <w:r w:rsidRPr="00294DFE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SA.42</w:t>
                  </w:r>
                  <w:r w:rsidRPr="00294DFE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687</w:t>
                  </w:r>
                  <w:r w:rsidRPr="00294DFE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</w:rPr>
                    <w:footnoteReference w:id="13"/>
                  </w:r>
                </w:p>
              </w:tc>
              <w:tc>
                <w:tcPr>
                  <w:tcW w:w="2702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Инвестиционна схема за намаляване на вредни летливи органични съединения</w:t>
                  </w:r>
                </w:p>
              </w:tc>
              <w:tc>
                <w:tcPr>
                  <w:tcW w:w="1621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Защита на околната среда</w:t>
                  </w:r>
                </w:p>
              </w:tc>
              <w:tc>
                <w:tcPr>
                  <w:tcW w:w="1267" w:type="dxa"/>
                </w:tcPr>
                <w:p w:rsidR="0000480A" w:rsidRPr="007C4468" w:rsidRDefault="0000480A" w:rsidP="00D8468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15.10.2015 г.</w:t>
                  </w:r>
                </w:p>
              </w:tc>
            </w:tr>
            <w:tr w:rsidR="001262ED" w:rsidRPr="007C4468" w:rsidTr="00471662">
              <w:trPr>
                <w:trHeight w:val="641"/>
              </w:trPr>
              <w:tc>
                <w:tcPr>
                  <w:tcW w:w="1446" w:type="dxa"/>
                </w:tcPr>
                <w:p w:rsidR="001262ED" w:rsidRPr="007238C3" w:rsidRDefault="00B73952" w:rsidP="00E2630C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7238C3">
                    <w:rPr>
                      <w:rFonts w:asciiTheme="majorHAnsi" w:hAnsiTheme="majorHAnsi"/>
                      <w:b/>
                      <w:lang w:val="bg-BG"/>
                    </w:rPr>
                    <w:t>Белгия</w:t>
                  </w:r>
                </w:p>
              </w:tc>
              <w:tc>
                <w:tcPr>
                  <w:tcW w:w="1276" w:type="dxa"/>
                </w:tcPr>
                <w:p w:rsidR="001262ED" w:rsidRPr="007238C3" w:rsidRDefault="00B73952" w:rsidP="00470A6E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7238C3">
                    <w:rPr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t>SA.43306</w:t>
                  </w:r>
                  <w:r w:rsidR="00470A6E" w:rsidRPr="007238C3">
                    <w:rPr>
                      <w:rStyle w:val="FootnoteReference"/>
                      <w:rFonts w:asciiTheme="majorHAnsi" w:eastAsia="Times New Roman" w:hAnsiTheme="majorHAnsi" w:cs="Times New Roman"/>
                      <w:b/>
                      <w:color w:val="auto"/>
                      <w:sz w:val="18"/>
                      <w:szCs w:val="18"/>
                      <w:lang w:eastAsia="bg-BG"/>
                    </w:rPr>
                    <w:footnoteReference w:id="14"/>
                  </w:r>
                </w:p>
              </w:tc>
              <w:tc>
                <w:tcPr>
                  <w:tcW w:w="2702" w:type="dxa"/>
                </w:tcPr>
                <w:p w:rsidR="001262ED" w:rsidRPr="007238C3" w:rsidRDefault="00470A6E" w:rsidP="007238C3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Изменение на плана за преструктуриране на </w:t>
                  </w:r>
                  <w:proofErr w:type="spellStart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Ethias-одобрение</w:t>
                  </w:r>
                  <w:proofErr w:type="spellEnd"/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за издаване на допълнителен </w:t>
                  </w:r>
                  <w:r w:rsid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подчинен </w:t>
                  </w:r>
                  <w:r w:rsidRPr="007238C3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дълг</w:t>
                  </w:r>
                </w:p>
              </w:tc>
              <w:tc>
                <w:tcPr>
                  <w:tcW w:w="1621" w:type="dxa"/>
                </w:tcPr>
                <w:p w:rsidR="001262ED" w:rsidRPr="00B73952" w:rsidRDefault="001262ED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267" w:type="dxa"/>
                </w:tcPr>
                <w:p w:rsidR="001262ED" w:rsidRPr="00B73952" w:rsidRDefault="00470A6E" w:rsidP="00A85FC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23.10.2015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</w:tbl>
          <w:p w:rsidR="00CD125E" w:rsidRDefault="00CD125E" w:rsidP="00CD125E">
            <w:pPr>
              <w:pStyle w:val="ListParagraph"/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69247B" w:rsidRPr="007C4468" w:rsidRDefault="0069247B" w:rsidP="0069247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Линковете към докладите на посочените дела подлежат на бъдеща актуализация до официалното публикуване на делата.</w:t>
            </w:r>
          </w:p>
          <w:p w:rsidR="008664E0" w:rsidRDefault="008664E0" w:rsidP="008664E0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8664E0" w:rsidRDefault="008664E0" w:rsidP="008664E0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DB79A1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Интересни решения на Европейската комисия за </w:t>
            </w:r>
            <w:r w:rsidR="00346FC0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откриване</w:t>
            </w:r>
            <w:r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на</w:t>
            </w:r>
            <w:r w:rsidR="00346FC0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официална процедура по разследване</w:t>
            </w:r>
            <w:r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tbl>
            <w:tblPr>
              <w:tblStyle w:val="TableGrid"/>
              <w:tblW w:w="8097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338"/>
              <w:gridCol w:w="2702"/>
              <w:gridCol w:w="1548"/>
              <w:gridCol w:w="1267"/>
            </w:tblGrid>
            <w:tr w:rsidR="008664E0" w:rsidRPr="00DB79A1" w:rsidTr="00DC2037">
              <w:trPr>
                <w:trHeight w:val="642"/>
              </w:trPr>
              <w:tc>
                <w:tcPr>
                  <w:tcW w:w="1242" w:type="dxa"/>
                  <w:shd w:val="clear" w:color="auto" w:fill="DBE5F1" w:themeFill="accent1" w:themeFillTint="33"/>
                  <w:vAlign w:val="center"/>
                </w:tcPr>
                <w:p w:rsidR="008664E0" w:rsidRPr="00DB79A1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24"/>
                      <w:szCs w:val="24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 xml:space="preserve"> </w:t>
                  </w: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338" w:type="dxa"/>
                  <w:shd w:val="clear" w:color="auto" w:fill="DBE5F1" w:themeFill="accent1" w:themeFillTint="33"/>
                  <w:vAlign w:val="center"/>
                </w:tcPr>
                <w:p w:rsidR="008664E0" w:rsidRPr="00DB79A1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8664E0" w:rsidRPr="00DB79A1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8664E0" w:rsidRPr="00DB79A1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548" w:type="dxa"/>
                  <w:shd w:val="clear" w:color="auto" w:fill="DBE5F1" w:themeFill="accent1" w:themeFillTint="33"/>
                  <w:vAlign w:val="center"/>
                </w:tcPr>
                <w:p w:rsidR="008664E0" w:rsidRPr="00DB79A1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8664E0" w:rsidRPr="00DB79A1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DB79A1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8664E0" w:rsidRPr="00DB79A1" w:rsidTr="00DC2037">
              <w:trPr>
                <w:trHeight w:val="624"/>
              </w:trPr>
              <w:tc>
                <w:tcPr>
                  <w:tcW w:w="1242" w:type="dxa"/>
                </w:tcPr>
                <w:p w:rsidR="00346FC0" w:rsidRPr="00091CB7" w:rsidRDefault="008664E0" w:rsidP="00346FC0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="00346FC0" w:rsidRPr="00091CB7">
                    <w:rPr>
                      <w:rFonts w:asciiTheme="majorHAnsi" w:hAnsiTheme="majorHAnsi"/>
                      <w:b/>
                      <w:lang w:val="bg-BG"/>
                    </w:rPr>
                    <w:t>Ирландия</w:t>
                  </w:r>
                </w:p>
                <w:p w:rsidR="008664E0" w:rsidRPr="00091CB7" w:rsidRDefault="008664E0" w:rsidP="00DC2037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338" w:type="dxa"/>
                </w:tcPr>
                <w:p w:rsidR="008664E0" w:rsidRPr="00091CB7" w:rsidRDefault="008664E0" w:rsidP="00346FC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 xml:space="preserve"> SA.</w:t>
                  </w:r>
                  <w:r w:rsidR="00346FC0" w:rsidRPr="00091CB7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29064</w:t>
                  </w:r>
                  <w:r w:rsidRPr="00091CB7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5"/>
                  </w:r>
                </w:p>
              </w:tc>
              <w:tc>
                <w:tcPr>
                  <w:tcW w:w="2702" w:type="dxa"/>
                </w:tcPr>
                <w:p w:rsidR="008664E0" w:rsidRPr="00091CB7" w:rsidRDefault="002D212D" w:rsidP="00091CB7">
                  <w:pPr>
                    <w:jc w:val="center"/>
                    <w:rPr>
                      <w:color w:val="000000" w:themeColor="text1"/>
                      <w:sz w:val="18"/>
                      <w:szCs w:val="18"/>
                      <w:lang w:val="bg-BG"/>
                    </w:rPr>
                  </w:pPr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Неправомерна помощ от страна на Ирландия </w:t>
                  </w:r>
                  <w:r w:rsidR="00091CB7"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в полза на летищните власти в </w:t>
                  </w:r>
                  <w:proofErr w:type="spellStart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>Aer</w:t>
                  </w:r>
                  <w:proofErr w:type="spellEnd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>Lingus</w:t>
                  </w:r>
                  <w:proofErr w:type="spellEnd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, </w:t>
                  </w:r>
                  <w:proofErr w:type="spellStart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>Aer</w:t>
                  </w:r>
                  <w:proofErr w:type="spellEnd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>Arann</w:t>
                  </w:r>
                  <w:proofErr w:type="spellEnd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 xml:space="preserve"> и  </w:t>
                  </w:r>
                  <w:proofErr w:type="spellStart"/>
                  <w:r w:rsidRPr="00091CB7">
                    <w:rPr>
                      <w:color w:val="000000" w:themeColor="text1"/>
                      <w:sz w:val="18"/>
                      <w:szCs w:val="18"/>
                      <w:lang w:val="bg-BG"/>
                    </w:rPr>
                    <w:t>Dublin</w:t>
                  </w:r>
                  <w:proofErr w:type="spellEnd"/>
                </w:p>
              </w:tc>
              <w:tc>
                <w:tcPr>
                  <w:tcW w:w="1548" w:type="dxa"/>
                </w:tcPr>
                <w:p w:rsidR="008664E0" w:rsidRPr="00091CB7" w:rsidRDefault="002D212D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Секторно развитие</w:t>
                  </w:r>
                </w:p>
              </w:tc>
              <w:tc>
                <w:tcPr>
                  <w:tcW w:w="1267" w:type="dxa"/>
                </w:tcPr>
                <w:p w:rsidR="008664E0" w:rsidRPr="00A433A7" w:rsidRDefault="002D212D" w:rsidP="00DC203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28.09.2015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</w:tbl>
          <w:p w:rsidR="00CE548F" w:rsidRPr="007C4468" w:rsidRDefault="008648D0" w:rsidP="00CD125E">
            <w:pPr>
              <w:spacing w:before="240"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>Интересни о</w:t>
            </w:r>
            <w:r w:rsidR="00CE548F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трицателни решения </w:t>
            </w:r>
            <w:r w:rsidR="00863408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и/или решения за</w:t>
            </w:r>
            <w:r w:rsidR="00CE548F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възстановяване</w:t>
            </w: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на Европейската комисия</w:t>
            </w:r>
          </w:p>
          <w:tbl>
            <w:tblPr>
              <w:tblStyle w:val="TableGrid"/>
              <w:tblW w:w="8097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1338"/>
              <w:gridCol w:w="2702"/>
              <w:gridCol w:w="1548"/>
              <w:gridCol w:w="1267"/>
            </w:tblGrid>
            <w:tr w:rsidR="00863408" w:rsidRPr="007C4468" w:rsidTr="002414F2">
              <w:trPr>
                <w:trHeight w:val="642"/>
              </w:trPr>
              <w:tc>
                <w:tcPr>
                  <w:tcW w:w="1242" w:type="dxa"/>
                  <w:shd w:val="clear" w:color="auto" w:fill="DBE5F1" w:themeFill="accent1" w:themeFillTint="33"/>
                  <w:vAlign w:val="center"/>
                </w:tcPr>
                <w:p w:rsidR="00863408" w:rsidRPr="007C4468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Държава</w:t>
                  </w:r>
                </w:p>
              </w:tc>
              <w:tc>
                <w:tcPr>
                  <w:tcW w:w="1338" w:type="dxa"/>
                  <w:shd w:val="clear" w:color="auto" w:fill="DBE5F1" w:themeFill="accent1" w:themeFillTint="33"/>
                  <w:vAlign w:val="center"/>
                </w:tcPr>
                <w:p w:rsidR="00863408" w:rsidRPr="007C4468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№ на дело</w:t>
                  </w:r>
                </w:p>
              </w:tc>
              <w:tc>
                <w:tcPr>
                  <w:tcW w:w="2702" w:type="dxa"/>
                  <w:shd w:val="clear" w:color="auto" w:fill="DBE5F1" w:themeFill="accent1" w:themeFillTint="33"/>
                </w:tcPr>
                <w:p w:rsidR="00863408" w:rsidRPr="007C4468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  <w:p w:rsidR="00863408" w:rsidRPr="007C4468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Заглавие</w:t>
                  </w:r>
                </w:p>
              </w:tc>
              <w:tc>
                <w:tcPr>
                  <w:tcW w:w="1548" w:type="dxa"/>
                  <w:shd w:val="clear" w:color="auto" w:fill="DBE5F1" w:themeFill="accent1" w:themeFillTint="33"/>
                  <w:vAlign w:val="center"/>
                </w:tcPr>
                <w:p w:rsidR="00863408" w:rsidRPr="007C4468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Цел</w:t>
                  </w:r>
                </w:p>
              </w:tc>
              <w:tc>
                <w:tcPr>
                  <w:tcW w:w="1267" w:type="dxa"/>
                  <w:shd w:val="clear" w:color="auto" w:fill="DBE5F1" w:themeFill="accent1" w:themeFillTint="33"/>
                  <w:vAlign w:val="center"/>
                </w:tcPr>
                <w:p w:rsidR="00863408" w:rsidRPr="007C4468" w:rsidRDefault="00863408" w:rsidP="00EE53EA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7C4468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Дата на решението</w:t>
                  </w:r>
                </w:p>
              </w:tc>
            </w:tr>
            <w:tr w:rsidR="00863408" w:rsidRPr="007C4468" w:rsidTr="00D44C82">
              <w:trPr>
                <w:trHeight w:val="787"/>
              </w:trPr>
              <w:tc>
                <w:tcPr>
                  <w:tcW w:w="1242" w:type="dxa"/>
                </w:tcPr>
                <w:p w:rsidR="002D6D7B" w:rsidRPr="003B39FF" w:rsidRDefault="003B39FF" w:rsidP="002D6D7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B39FF">
                    <w:rPr>
                      <w:rFonts w:asciiTheme="majorHAnsi" w:hAnsiTheme="majorHAnsi"/>
                      <w:b/>
                      <w:lang w:val="bg-BG"/>
                    </w:rPr>
                    <w:t>Люксем</w:t>
                  </w:r>
                  <w:proofErr w:type="spellEnd"/>
                  <w:r>
                    <w:rPr>
                      <w:rFonts w:asciiTheme="majorHAnsi" w:hAnsiTheme="majorHAnsi"/>
                      <w:b/>
                      <w:lang w:val="en-US"/>
                    </w:rPr>
                    <w:t>-</w:t>
                  </w:r>
                  <w:proofErr w:type="spellStart"/>
                  <w:r w:rsidRPr="003B39FF">
                    <w:rPr>
                      <w:rFonts w:asciiTheme="majorHAnsi" w:hAnsiTheme="majorHAnsi"/>
                      <w:b/>
                      <w:lang w:val="bg-BG"/>
                    </w:rPr>
                    <w:t>бург</w:t>
                  </w:r>
                  <w:proofErr w:type="spellEnd"/>
                  <w:r w:rsidR="00DA54A0" w:rsidRPr="003B39FF">
                    <w:rPr>
                      <w:rFonts w:asciiTheme="majorHAnsi" w:hAnsiTheme="majorHAnsi"/>
                      <w:b/>
                      <w:lang w:val="bg-BG"/>
                    </w:rPr>
                    <w:t xml:space="preserve"> </w:t>
                  </w:r>
                </w:p>
                <w:p w:rsidR="00863408" w:rsidRPr="003B39FF" w:rsidRDefault="00863408" w:rsidP="0048453A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338" w:type="dxa"/>
                </w:tcPr>
                <w:p w:rsidR="002D6D7B" w:rsidRPr="003B39FF" w:rsidRDefault="002D6D7B" w:rsidP="002D6D7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3B39FF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>SA.38375</w:t>
                  </w:r>
                  <w:r w:rsidRPr="003B39FF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6"/>
                  </w:r>
                  <w:r w:rsidRPr="003B39FF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 xml:space="preserve"> </w:t>
                  </w:r>
                </w:p>
                <w:p w:rsidR="00863408" w:rsidRPr="003B39FF" w:rsidRDefault="00863408" w:rsidP="002D6D7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702" w:type="dxa"/>
                </w:tcPr>
                <w:p w:rsidR="00A66122" w:rsidRPr="003B39FF" w:rsidRDefault="00DA54A0" w:rsidP="003B39FF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Предоставена помощ на</w:t>
                  </w:r>
                  <w:r w:rsidR="00470A6E" w:rsidRP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FFT</w:t>
                  </w:r>
                </w:p>
              </w:tc>
              <w:tc>
                <w:tcPr>
                  <w:tcW w:w="1548" w:type="dxa"/>
                </w:tcPr>
                <w:p w:rsidR="00863408" w:rsidRPr="003B39FF" w:rsidRDefault="00863408" w:rsidP="002414F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267" w:type="dxa"/>
                </w:tcPr>
                <w:p w:rsidR="00863408" w:rsidRPr="003B39FF" w:rsidRDefault="00470A6E" w:rsidP="00EE53EA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21.10.2015</w:t>
                  </w:r>
                  <w:r w:rsidR="00DA54A0"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A54A0"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  <w:tr w:rsidR="0048453A" w:rsidRPr="007C4468" w:rsidTr="00442E20">
              <w:trPr>
                <w:trHeight w:val="787"/>
              </w:trPr>
              <w:tc>
                <w:tcPr>
                  <w:tcW w:w="1242" w:type="dxa"/>
                </w:tcPr>
                <w:p w:rsidR="002D6D7B" w:rsidRPr="003B39FF" w:rsidRDefault="00DA54A0" w:rsidP="002D6D7B">
                  <w:pPr>
                    <w:jc w:val="center"/>
                    <w:rPr>
                      <w:sz w:val="16"/>
                      <w:szCs w:val="16"/>
                    </w:rPr>
                  </w:pPr>
                  <w:r w:rsidRPr="003B39FF">
                    <w:rPr>
                      <w:rFonts w:asciiTheme="majorHAnsi" w:hAnsiTheme="majorHAnsi"/>
                      <w:b/>
                      <w:lang w:val="bg-BG"/>
                    </w:rPr>
                    <w:t xml:space="preserve">Холандия </w:t>
                  </w:r>
                </w:p>
                <w:p w:rsidR="0048453A" w:rsidRPr="003B39FF" w:rsidRDefault="0048453A" w:rsidP="00442E20">
                  <w:pPr>
                    <w:jc w:val="center"/>
                    <w:rPr>
                      <w:rFonts w:asciiTheme="majorHAnsi" w:hAnsiTheme="majorHAnsi"/>
                      <w:b/>
                      <w:lang w:val="bg-BG"/>
                    </w:rPr>
                  </w:pPr>
                </w:p>
              </w:tc>
              <w:tc>
                <w:tcPr>
                  <w:tcW w:w="1338" w:type="dxa"/>
                </w:tcPr>
                <w:p w:rsidR="002D6D7B" w:rsidRPr="003B39FF" w:rsidRDefault="002D6D7B" w:rsidP="002D6D7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  <w:r w:rsidRPr="003B39FF"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t xml:space="preserve">SA.38374 </w:t>
                  </w:r>
                  <w:r w:rsidRPr="003B39FF">
                    <w:rPr>
                      <w:rStyle w:val="FootnoteReference"/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  <w:footnoteReference w:id="17"/>
                  </w:r>
                </w:p>
                <w:p w:rsidR="0048453A" w:rsidRPr="003B39FF" w:rsidRDefault="0048453A" w:rsidP="002D6D7B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702" w:type="dxa"/>
                </w:tcPr>
                <w:p w:rsidR="0048453A" w:rsidRPr="003B39FF" w:rsidRDefault="00DA54A0" w:rsidP="0082799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Предоставена помощ на</w:t>
                  </w:r>
                  <w:r w:rsidR="00470A6E" w:rsidRP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proofErr w:type="spellStart"/>
                  <w:r w:rsidR="00470A6E" w:rsidRPr="00DA54A0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Starbucks</w:t>
                  </w:r>
                  <w:proofErr w:type="spellEnd"/>
                </w:p>
              </w:tc>
              <w:tc>
                <w:tcPr>
                  <w:tcW w:w="1548" w:type="dxa"/>
                </w:tcPr>
                <w:p w:rsidR="0048453A" w:rsidRPr="003B39FF" w:rsidRDefault="0048453A" w:rsidP="00442E2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1267" w:type="dxa"/>
                </w:tcPr>
                <w:p w:rsidR="0048453A" w:rsidRPr="003B39FF" w:rsidRDefault="00470A6E" w:rsidP="00442E2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</w:pPr>
                  <w:r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21.10.2015</w:t>
                  </w:r>
                  <w:r w:rsidR="00DA54A0"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 xml:space="preserve"> </w:t>
                  </w:r>
                  <w:r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г</w:t>
                  </w:r>
                  <w:r w:rsidR="00DA54A0" w:rsidRPr="003B39FF">
                    <w:rPr>
                      <w:rFonts w:asciiTheme="majorHAnsi" w:hAnsiTheme="majorHAnsi"/>
                      <w:sz w:val="18"/>
                      <w:szCs w:val="18"/>
                      <w:lang w:val="bg-BG"/>
                    </w:rPr>
                    <w:t>.</w:t>
                  </w:r>
                </w:p>
              </w:tc>
            </w:tr>
          </w:tbl>
          <w:p w:rsidR="002414F2" w:rsidRPr="007C4468" w:rsidRDefault="002414F2" w:rsidP="009B78B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9B78BB" w:rsidRPr="007C4468" w:rsidRDefault="009B78BB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Публикувани мерки по ОРГО в Регистъра на Европейската комисия</w:t>
            </w:r>
          </w:p>
          <w:p w:rsidR="005B06E9" w:rsidRPr="007C4468" w:rsidRDefault="00ED0450" w:rsidP="005B06E9">
            <w:pPr>
              <w:jc w:val="both"/>
              <w:rPr>
                <w:lang w:val="bg-BG"/>
              </w:rPr>
            </w:pPr>
            <w:r w:rsidRPr="007C4468">
              <w:rPr>
                <w:lang w:val="bg-BG"/>
              </w:rPr>
              <w:t>П</w:t>
            </w:r>
            <w:r w:rsidR="005B06E9" w:rsidRPr="007C4468">
              <w:rPr>
                <w:lang w:val="bg-BG"/>
              </w:rPr>
              <w:t>убликувани</w:t>
            </w:r>
            <w:r w:rsidRPr="007C4468">
              <w:rPr>
                <w:lang w:val="bg-BG"/>
              </w:rPr>
              <w:t>те за този период</w:t>
            </w:r>
            <w:r w:rsidR="005B06E9" w:rsidRPr="007C4468">
              <w:rPr>
                <w:lang w:val="bg-BG"/>
              </w:rPr>
              <w:t xml:space="preserve"> мерки по ОРГО в Регистъра на Европейската комисия</w:t>
            </w:r>
            <w:r w:rsidRPr="007C4468">
              <w:rPr>
                <w:lang w:val="bg-BG"/>
              </w:rPr>
              <w:t>, могат да бъдат намерени на следния електронен адрес:</w:t>
            </w:r>
          </w:p>
          <w:p w:rsidR="00ED0450" w:rsidRPr="007C4468" w:rsidRDefault="00ED0450" w:rsidP="003C1C42">
            <w:pPr>
              <w:pStyle w:val="FootnoteText"/>
              <w:rPr>
                <w:rStyle w:val="Hyperlink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Style w:val="Hyperlink"/>
                <w:rFonts w:asciiTheme="majorHAnsi" w:hAnsiTheme="majorHAnsi"/>
                <w:b/>
                <w:sz w:val="18"/>
                <w:szCs w:val="18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http://ec.europa.eu/competition/elojade/isef/index.cfm?fuseaction=dsp_result&amp;policy_area_id=3&amp;case_number=X%25&amp;webpub_date_from=17/09/2015&amp;webpub_date_to=24/09/2015</w:t>
            </w:r>
          </w:p>
          <w:p w:rsidR="00221E6C" w:rsidRPr="007C4468" w:rsidRDefault="00221E6C" w:rsidP="009B78BB">
            <w:pPr>
              <w:pStyle w:val="ListParagraph"/>
              <w:ind w:left="927"/>
              <w:jc w:val="both"/>
              <w:rPr>
                <w:rStyle w:val="Hyperlink"/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  <w:p w:rsidR="00221E6C" w:rsidRPr="007C4468" w:rsidRDefault="00221E6C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Решения на Съда на Европейския съюз по дела за държавна помощ </w:t>
            </w:r>
          </w:p>
          <w:tbl>
            <w:tblPr>
              <w:tblStyle w:val="TableGrid"/>
              <w:tblW w:w="7981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57"/>
              <w:gridCol w:w="1857"/>
              <w:gridCol w:w="1404"/>
              <w:gridCol w:w="1275"/>
            </w:tblGrid>
            <w:tr w:rsidR="00221E6C" w:rsidRPr="007C4468" w:rsidTr="00ED5BA6">
              <w:trPr>
                <w:trHeight w:val="579"/>
              </w:trPr>
              <w:tc>
                <w:tcPr>
                  <w:tcW w:w="1588" w:type="dxa"/>
                  <w:tcBorders>
                    <w:bottom w:val="single" w:sz="4" w:space="0" w:color="auto"/>
                  </w:tcBorders>
                </w:tcPr>
                <w:p w:rsidR="00221E6C" w:rsidRPr="007C4468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7C4468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Държава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221E6C" w:rsidRPr="007C4468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7C4468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Съдебен случай</w:t>
                  </w:r>
                </w:p>
              </w:tc>
              <w:tc>
                <w:tcPr>
                  <w:tcW w:w="1857" w:type="dxa"/>
                  <w:tcBorders>
                    <w:bottom w:val="single" w:sz="4" w:space="0" w:color="auto"/>
                  </w:tcBorders>
                </w:tcPr>
                <w:p w:rsidR="00221E6C" w:rsidRPr="007C4468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7C4468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Заглавие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221E6C" w:rsidRPr="007C4468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7C4468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Вид на акта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21E6C" w:rsidRPr="007C4468" w:rsidRDefault="00221E6C" w:rsidP="00471662">
                  <w:pPr>
                    <w:jc w:val="center"/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</w:pPr>
                  <w:r w:rsidRPr="007C4468">
                    <w:rPr>
                      <w:b/>
                      <w:sz w:val="22"/>
                      <w:szCs w:val="22"/>
                      <w:lang w:val="bg-BG"/>
                      <w14:shadow w14:blurRad="50800" w14:dist="38100" w14:dir="8100000" w14:sx="100000" w14:sy="100000" w14:kx="0" w14:ky="0" w14:algn="tr">
                        <w14:srgbClr w14:val="000000">
                          <w14:alpha w14:val="60000"/>
                        </w14:srgbClr>
                      </w14:shadow>
                      <w14:props3d w14:extrusionH="57150" w14:contourW="0" w14:prstMaterial="warmMatte">
                        <w14:bevelT w14:w="38100" w14:h="38100" w14:prst="relaxedInset"/>
                      </w14:props3d>
                    </w:rPr>
                    <w:t>Дата</w:t>
                  </w:r>
                </w:p>
              </w:tc>
            </w:tr>
            <w:tr w:rsidR="00221E6C" w:rsidRPr="007C4468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221E6C" w:rsidRPr="00091CB7" w:rsidRDefault="00346FC0" w:rsidP="00346FC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Унгария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091CB7" w:rsidRDefault="00221E6C" w:rsidP="00346FC0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091CB7">
                    <w:rPr>
                      <w:rFonts w:asciiTheme="minorHAnsi" w:hAnsiTheme="minorHAnsi"/>
                      <w:lang w:val="bg-BG"/>
                    </w:rPr>
                    <w:t>C-</w:t>
                  </w:r>
                  <w:r w:rsidR="00346FC0" w:rsidRPr="00091CB7">
                    <w:rPr>
                      <w:rFonts w:asciiTheme="minorHAnsi" w:hAnsiTheme="minorHAnsi"/>
                      <w:lang w:val="bg-BG"/>
                    </w:rPr>
                    <w:t>357</w:t>
                  </w:r>
                  <w:r w:rsidRPr="00091CB7">
                    <w:rPr>
                      <w:rFonts w:asciiTheme="minorHAnsi" w:hAnsiTheme="minorHAnsi"/>
                      <w:lang w:val="bg-BG"/>
                    </w:rPr>
                    <w:t>/14</w:t>
                  </w:r>
                  <w:r w:rsidR="00346FC0" w:rsidRPr="00091CB7">
                    <w:rPr>
                      <w:rFonts w:asciiTheme="minorHAnsi" w:hAnsiTheme="minorHAnsi"/>
                      <w:lang w:val="bg-BG"/>
                    </w:rPr>
                    <w:t>-</w:t>
                  </w:r>
                  <w:r w:rsidR="00346FC0" w:rsidRPr="00091CB7">
                    <w:rPr>
                      <w:rFonts w:asciiTheme="minorHAnsi" w:hAnsiTheme="minorHAnsi"/>
                      <w:lang w:val="en-US"/>
                    </w:rPr>
                    <w:t>P</w:t>
                  </w:r>
                  <w:r w:rsidR="001E6F89" w:rsidRPr="00091CB7">
                    <w:rPr>
                      <w:rFonts w:asciiTheme="minorHAnsi" w:hAnsiTheme="minorHAnsi"/>
                      <w:vertAlign w:val="superscript"/>
                      <w:lang w:val="bg-BG"/>
                    </w:rPr>
                    <w:footnoteReference w:id="18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091CB7" w:rsidRDefault="001B432E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Electrabel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and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Dunamenti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Erőmű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v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Commission</w:t>
                  </w:r>
                  <w:proofErr w:type="spellEnd"/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221E6C" w:rsidRPr="00091CB7" w:rsidRDefault="0048453A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221E6C" w:rsidRPr="00091CB7" w:rsidRDefault="00221E6C" w:rsidP="00346FC0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lang w:val="bg-BG"/>
                    </w:rPr>
                    <w:t>0</w:t>
                  </w:r>
                  <w:r w:rsidR="00346FC0" w:rsidRPr="00091CB7">
                    <w:rPr>
                      <w:rFonts w:asciiTheme="majorHAnsi" w:hAnsiTheme="majorHAnsi"/>
                      <w:lang w:val="en-US"/>
                    </w:rPr>
                    <w:t>1</w:t>
                  </w:r>
                  <w:r w:rsidRPr="00091CB7">
                    <w:rPr>
                      <w:rFonts w:asciiTheme="majorHAnsi" w:hAnsiTheme="majorHAnsi"/>
                      <w:lang w:val="bg-BG"/>
                    </w:rPr>
                    <w:t>.</w:t>
                  </w:r>
                  <w:r w:rsidR="00346FC0" w:rsidRPr="00091CB7">
                    <w:rPr>
                      <w:rFonts w:asciiTheme="majorHAnsi" w:hAnsiTheme="majorHAnsi"/>
                      <w:lang w:val="en-US"/>
                    </w:rPr>
                    <w:t>1</w:t>
                  </w:r>
                  <w:r w:rsidRPr="00091CB7">
                    <w:rPr>
                      <w:rFonts w:asciiTheme="majorHAnsi" w:hAnsiTheme="majorHAnsi"/>
                      <w:lang w:val="bg-BG"/>
                    </w:rPr>
                    <w:t>0.2015</w:t>
                  </w:r>
                </w:p>
              </w:tc>
            </w:tr>
            <w:tr w:rsidR="00221E6C" w:rsidRPr="007C4468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F553D4" w:rsidRPr="00091CB7" w:rsidRDefault="001262ED" w:rsidP="00F553D4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Дания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091CB7" w:rsidRDefault="00C733FA" w:rsidP="001262ED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091CB7">
                    <w:rPr>
                      <w:rFonts w:asciiTheme="minorHAnsi" w:hAnsiTheme="minorHAnsi"/>
                      <w:lang w:val="bg-BG"/>
                    </w:rPr>
                    <w:t>C-303/13-</w:t>
                  </w:r>
                  <w:r w:rsidRPr="00091CB7">
                    <w:rPr>
                      <w:rFonts w:asciiTheme="minorHAnsi" w:hAnsiTheme="minorHAnsi"/>
                      <w:lang w:val="en-US"/>
                    </w:rPr>
                    <w:t>P</w:t>
                  </w:r>
                  <w:r w:rsidRPr="00091CB7">
                    <w:rPr>
                      <w:rFonts w:asciiTheme="minorHAnsi" w:hAnsiTheme="minorHAnsi"/>
                      <w:vertAlign w:val="superscript"/>
                      <w:lang w:val="bg-BG"/>
                    </w:rPr>
                    <w:footnoteReference w:id="19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091CB7" w:rsidRDefault="001B432E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Commission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v Andersen</w:t>
                  </w:r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221E6C" w:rsidRPr="00091CB7" w:rsidRDefault="001B432E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221E6C" w:rsidRPr="00091CB7" w:rsidRDefault="001B432E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lang w:val="bg-BG"/>
                    </w:rPr>
                    <w:t>06.10.2015</w:t>
                  </w:r>
                </w:p>
              </w:tc>
            </w:tr>
            <w:tr w:rsidR="00221E6C" w:rsidRPr="00C733FA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C733FA" w:rsidRPr="00091CB7" w:rsidRDefault="00C733FA" w:rsidP="00C733FA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Гърция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091CB7" w:rsidRDefault="00C733FA" w:rsidP="00C733FA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091CB7">
                    <w:rPr>
                      <w:rFonts w:asciiTheme="minorHAnsi" w:hAnsiTheme="minorHAnsi"/>
                      <w:lang w:val="bg-BG"/>
                    </w:rPr>
                    <w:t>C-431/14-</w:t>
                  </w:r>
                  <w:r w:rsidRPr="00091CB7">
                    <w:rPr>
                      <w:rFonts w:asciiTheme="minorHAnsi" w:hAnsiTheme="minorHAnsi"/>
                      <w:lang w:val="en-US"/>
                    </w:rPr>
                    <w:t>P</w:t>
                  </w:r>
                  <w:r w:rsidRPr="00091CB7">
                    <w:rPr>
                      <w:rFonts w:asciiTheme="minorHAnsi" w:hAnsiTheme="minorHAnsi"/>
                      <w:vertAlign w:val="superscript"/>
                      <w:lang w:val="bg-BG"/>
                    </w:rPr>
                    <w:footnoteReference w:id="20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221E6C" w:rsidRPr="00091CB7" w:rsidRDefault="00663872" w:rsidP="00663872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Greece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v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Commission</w:t>
                  </w:r>
                  <w:proofErr w:type="spellEnd"/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221E6C" w:rsidRPr="00091CB7" w:rsidRDefault="00663872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Мнение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221E6C" w:rsidRPr="00091CB7" w:rsidRDefault="00663872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lang w:val="bg-BG"/>
                    </w:rPr>
                    <w:t>15.10.2015</w:t>
                  </w:r>
                </w:p>
              </w:tc>
            </w:tr>
            <w:tr w:rsidR="005B06E9" w:rsidRPr="007C4468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5B06E9" w:rsidRPr="00DA54A0" w:rsidRDefault="00C733FA" w:rsidP="002B4B4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DA54A0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Испания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C733FA" w:rsidRPr="00366868" w:rsidRDefault="00C733FA" w:rsidP="00C733FA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EB5FAD">
                    <w:rPr>
                      <w:rFonts w:asciiTheme="minorHAnsi" w:hAnsiTheme="minorHAnsi"/>
                      <w:lang w:val="bg-BG"/>
                    </w:rPr>
                    <w:t>C-352/14</w:t>
                  </w:r>
                </w:p>
                <w:p w:rsidR="005B06E9" w:rsidRPr="00DA54A0" w:rsidRDefault="00C733FA" w:rsidP="00C733FA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366868">
                    <w:rPr>
                      <w:rFonts w:asciiTheme="minorHAnsi" w:hAnsiTheme="minorHAnsi"/>
                      <w:lang w:val="bg-BG"/>
                    </w:rPr>
                    <w:t>C-353/14</w:t>
                  </w:r>
                  <w:r w:rsidRPr="00DA54A0">
                    <w:rPr>
                      <w:rFonts w:asciiTheme="minorHAnsi" w:hAnsiTheme="minorHAnsi"/>
                      <w:vertAlign w:val="superscript"/>
                      <w:lang w:val="bg-BG"/>
                    </w:rPr>
                    <w:footnoteReference w:id="21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5B06E9" w:rsidRPr="00091CB7" w:rsidRDefault="00663872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Iglesias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Gutiérrez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/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Rion</w:t>
                  </w:r>
                  <w:proofErr w:type="spellEnd"/>
                  <w:r w:rsidRPr="00091CB7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091CB7">
                    <w:rPr>
                      <w:rFonts w:asciiTheme="minorHAnsi" w:hAnsiTheme="minorHAnsi"/>
                      <w:lang w:val="bg-BG"/>
                    </w:rPr>
                    <w:t>Bea</w:t>
                  </w:r>
                  <w:proofErr w:type="spellEnd"/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5B06E9" w:rsidRPr="00091CB7" w:rsidRDefault="00663872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B06E9" w:rsidRPr="00091CB7" w:rsidRDefault="00663872" w:rsidP="00ED5BA6">
                  <w:pPr>
                    <w:rPr>
                      <w:rFonts w:asciiTheme="majorHAnsi" w:hAnsiTheme="majorHAnsi"/>
                      <w:lang w:val="bg-BG"/>
                    </w:rPr>
                  </w:pPr>
                  <w:r w:rsidRPr="00091CB7">
                    <w:rPr>
                      <w:rFonts w:asciiTheme="majorHAnsi" w:hAnsiTheme="majorHAnsi"/>
                      <w:lang w:val="bg-BG"/>
                    </w:rPr>
                    <w:t>15.10.2015</w:t>
                  </w:r>
                </w:p>
              </w:tc>
            </w:tr>
            <w:tr w:rsidR="00E23FA4" w:rsidRPr="007C4468" w:rsidTr="00ED5BA6">
              <w:trPr>
                <w:trHeight w:val="417"/>
              </w:trPr>
              <w:tc>
                <w:tcPr>
                  <w:tcW w:w="1588" w:type="dxa"/>
                  <w:shd w:val="clear" w:color="auto" w:fill="FFFFFF" w:themeFill="background1"/>
                </w:tcPr>
                <w:p w:rsidR="00E23FA4" w:rsidRPr="003B39FF" w:rsidRDefault="00DA54A0" w:rsidP="002B4B4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</w:pPr>
                  <w:r w:rsidRPr="003B39FF">
                    <w:rPr>
                      <w:rFonts w:asciiTheme="majorHAnsi" w:hAnsiTheme="majorHAnsi"/>
                      <w:b/>
                      <w:sz w:val="22"/>
                      <w:szCs w:val="22"/>
                      <w:lang w:val="bg-BG"/>
                    </w:rPr>
                    <w:t>Швеция</w:t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E23FA4" w:rsidRPr="00DA54A0" w:rsidRDefault="00B73952" w:rsidP="008915FD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r w:rsidRPr="003B39FF">
                    <w:rPr>
                      <w:rFonts w:asciiTheme="minorHAnsi" w:hAnsiTheme="minorHAnsi"/>
                      <w:lang w:val="en-US"/>
                    </w:rPr>
                    <w:t>T-2</w:t>
                  </w:r>
                  <w:r w:rsidRPr="003B39FF">
                    <w:rPr>
                      <w:rFonts w:asciiTheme="minorHAnsi" w:hAnsiTheme="minorHAnsi"/>
                      <w:lang w:val="bg-BG"/>
                    </w:rPr>
                    <w:t>53/1</w:t>
                  </w:r>
                  <w:r w:rsidRPr="003B39FF">
                    <w:rPr>
                      <w:rFonts w:asciiTheme="minorHAnsi" w:hAnsiTheme="minorHAnsi"/>
                      <w:lang w:val="en-US"/>
                    </w:rPr>
                    <w:t>2</w:t>
                  </w:r>
                  <w:r w:rsidR="008915FD" w:rsidRPr="003B39FF">
                    <w:rPr>
                      <w:rStyle w:val="FootnoteReference"/>
                      <w:rFonts w:asciiTheme="minorHAnsi" w:hAnsiTheme="minorHAnsi"/>
                      <w:lang w:val="en-US"/>
                    </w:rPr>
                    <w:footnoteReference w:id="22"/>
                  </w:r>
                </w:p>
              </w:tc>
              <w:tc>
                <w:tcPr>
                  <w:tcW w:w="1857" w:type="dxa"/>
                  <w:shd w:val="clear" w:color="auto" w:fill="FFFFFF" w:themeFill="background1"/>
                </w:tcPr>
                <w:p w:rsidR="00E23FA4" w:rsidRPr="007C4468" w:rsidRDefault="008915FD" w:rsidP="001C1036">
                  <w:pPr>
                    <w:jc w:val="center"/>
                    <w:rPr>
                      <w:rFonts w:asciiTheme="minorHAnsi" w:hAnsiTheme="minorHAnsi"/>
                      <w:lang w:val="bg-BG"/>
                    </w:rPr>
                  </w:pPr>
                  <w:proofErr w:type="spellStart"/>
                  <w:r w:rsidRPr="008915FD">
                    <w:rPr>
                      <w:rFonts w:asciiTheme="minorHAnsi" w:hAnsiTheme="minorHAnsi"/>
                      <w:lang w:val="bg-BG"/>
                    </w:rPr>
                    <w:t>Hammar</w:t>
                  </w:r>
                  <w:proofErr w:type="spellEnd"/>
                  <w:r w:rsidRPr="008915FD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8915FD">
                    <w:rPr>
                      <w:rFonts w:asciiTheme="minorHAnsi" w:hAnsiTheme="minorHAnsi"/>
                      <w:lang w:val="bg-BG"/>
                    </w:rPr>
                    <w:t>Nordic</w:t>
                  </w:r>
                  <w:proofErr w:type="spellEnd"/>
                  <w:r w:rsidRPr="008915FD">
                    <w:rPr>
                      <w:rFonts w:asciiTheme="minorHAnsi" w:hAnsiTheme="minorHAnsi"/>
                      <w:lang w:val="bg-BG"/>
                    </w:rPr>
                    <w:t xml:space="preserve"> </w:t>
                  </w:r>
                  <w:proofErr w:type="spellStart"/>
                  <w:r w:rsidRPr="008915FD">
                    <w:rPr>
                      <w:rFonts w:asciiTheme="minorHAnsi" w:hAnsiTheme="minorHAnsi"/>
                      <w:lang w:val="bg-BG"/>
                    </w:rPr>
                    <w:t>Plugg</w:t>
                  </w:r>
                  <w:proofErr w:type="spellEnd"/>
                  <w:r w:rsidRPr="008915FD">
                    <w:rPr>
                      <w:rFonts w:asciiTheme="minorHAnsi" w:hAnsiTheme="minorHAnsi"/>
                      <w:lang w:val="bg-BG"/>
                    </w:rPr>
                    <w:t xml:space="preserve"> v </w:t>
                  </w:r>
                  <w:proofErr w:type="spellStart"/>
                  <w:r w:rsidRPr="008915FD">
                    <w:rPr>
                      <w:rFonts w:asciiTheme="minorHAnsi" w:hAnsiTheme="minorHAnsi"/>
                      <w:lang w:val="bg-BG"/>
                    </w:rPr>
                    <w:t>Commission</w:t>
                  </w:r>
                  <w:proofErr w:type="spellEnd"/>
                </w:p>
              </w:tc>
              <w:tc>
                <w:tcPr>
                  <w:tcW w:w="1404" w:type="dxa"/>
                  <w:shd w:val="clear" w:color="auto" w:fill="FFFFFF" w:themeFill="background1"/>
                </w:tcPr>
                <w:p w:rsidR="00E23FA4" w:rsidRPr="007C4468" w:rsidRDefault="008915FD" w:rsidP="001C103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bg-BG"/>
                    </w:rPr>
                    <w:t>Решение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E23FA4" w:rsidRPr="007C4468" w:rsidRDefault="008915FD" w:rsidP="00DA54A0">
                  <w:pPr>
                    <w:rPr>
                      <w:rFonts w:asciiTheme="majorHAnsi" w:hAnsiTheme="majorHAnsi"/>
                      <w:lang w:val="bg-BG"/>
                    </w:rPr>
                  </w:pPr>
                  <w:r>
                    <w:rPr>
                      <w:rFonts w:asciiTheme="majorHAnsi" w:hAnsiTheme="majorHAnsi"/>
                      <w:lang w:val="bg-BG"/>
                    </w:rPr>
                    <w:t>28.10.2015</w:t>
                  </w:r>
                  <w:r w:rsidR="00DA54A0">
                    <w:rPr>
                      <w:rFonts w:asciiTheme="majorHAnsi" w:hAnsiTheme="majorHAnsi"/>
                      <w:lang w:val="bg-BG"/>
                    </w:rPr>
                    <w:t xml:space="preserve"> </w:t>
                  </w:r>
                </w:p>
              </w:tc>
            </w:tr>
          </w:tbl>
          <w:p w:rsidR="003B39FF" w:rsidRDefault="003B39FF" w:rsidP="00221E6C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221E6C" w:rsidRPr="007C4468" w:rsidRDefault="00221E6C" w:rsidP="00221E6C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Други новини от Европейския съюз, св</w:t>
            </w:r>
            <w:r w:rsidR="00084573"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ързани с</w:t>
            </w: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държавните помощи </w:t>
            </w:r>
          </w:p>
          <w:p w:rsidR="00985098" w:rsidRPr="007C4468" w:rsidRDefault="00985098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Семинари и обучения </w:t>
            </w:r>
          </w:p>
          <w:p w:rsidR="005A3A04" w:rsidRPr="007C4468" w:rsidRDefault="005A3A04" w:rsidP="005A3A04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5B22BA" w:rsidRPr="003F416C" w:rsidRDefault="00091CB7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На </w:t>
            </w:r>
            <w:r w:rsidR="00346FC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12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</w:t>
            </w:r>
            <w:r w:rsidR="00346FC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13 ноември 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в гр. </w:t>
            </w:r>
            <w:proofErr w:type="spellStart"/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Трир</w:t>
            </w:r>
            <w:proofErr w:type="spellEnd"/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, Германия</w:t>
            </w:r>
            <w:r w:rsidR="00E66DF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Академията за Европейско право ще проведе Годишна конференция </w:t>
            </w:r>
            <w:r w:rsidR="00B532DA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за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Европейско право по държавните помощи </w:t>
            </w:r>
            <w:r w:rsidR="00346FC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2015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г.</w:t>
            </w:r>
            <w:r w:rsidR="00AF6F5E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3"/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</w:p>
          <w:p w:rsidR="005B22BA" w:rsidRPr="003F416C" w:rsidRDefault="005B22BA" w:rsidP="005B22B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346FC0" w:rsidRPr="003F416C" w:rsidRDefault="005B22BA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16</w:t>
            </w:r>
            <w:r w:rsid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17 ноември в гр.</w:t>
            </w:r>
            <w:r w:rsid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Брюксел, Белгия, </w:t>
            </w:r>
            <w:proofErr w:type="spellStart"/>
            <w:r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>Lexxion</w:t>
            </w:r>
            <w:proofErr w:type="spellEnd"/>
            <w:r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ще проведе семинар на тема „Държавна помощ и европейски инвестиционни фондове в оперативните програми и финансирани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те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от ЕС проекти.</w:t>
            </w:r>
            <w:r w:rsidR="001664A1"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4"/>
            </w:r>
          </w:p>
          <w:p w:rsidR="005B22BA" w:rsidRPr="003F416C" w:rsidRDefault="005B22BA" w:rsidP="005B22B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 xml:space="preserve"> </w:t>
            </w:r>
          </w:p>
          <w:p w:rsidR="005B22BA" w:rsidRPr="003F416C" w:rsidRDefault="005B22BA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17 ноември в гр.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Брюксел, Белгия, 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IBC Legal 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ще проведе десета поредна годишна конференция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“К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онкурен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тно право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в енергийния сектор</w:t>
            </w:r>
            <w:r w:rsidR="00B532DA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-</w:t>
            </w:r>
            <w:r w:rsidR="00B532DA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       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2015</w:t>
            </w:r>
            <w:r w:rsidR="00B532DA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677DE0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г.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“</w:t>
            </w:r>
            <w:r w:rsidR="00677DE0"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5"/>
            </w:r>
          </w:p>
          <w:p w:rsidR="002D4B58" w:rsidRPr="003F416C" w:rsidRDefault="002D4B58" w:rsidP="002D4B5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2D4B58" w:rsidRPr="003F416C" w:rsidRDefault="002D4B58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24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25 ноември в гр.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proofErr w:type="spellStart"/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Маастрихт</w:t>
            </w:r>
            <w:proofErr w:type="spellEnd"/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, Холандия</w:t>
            </w:r>
            <w:r w:rsidR="008E05CA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,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Европейският и</w:t>
            </w:r>
            <w:r w:rsidR="008E05CA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нститут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 публична администрация ще проведе семинар на тема „Услуги от общ икономически интерес и държавн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помощ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“.</w:t>
            </w:r>
            <w:r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6"/>
            </w:r>
          </w:p>
          <w:p w:rsidR="008E05CA" w:rsidRPr="003F416C" w:rsidRDefault="008E05CA" w:rsidP="008E05CA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8E05CA" w:rsidRPr="003F416C" w:rsidRDefault="008E05CA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30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ноември и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1 декември в гр.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proofErr w:type="spellStart"/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Маастрихт</w:t>
            </w:r>
            <w:proofErr w:type="spellEnd"/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, Холандия, 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Европейският и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нститут по публична администрация ще проведе семинар, посветен на бъдещи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те политики във връзка с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климатични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те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енергийни промени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 </w:t>
            </w:r>
            <w:r w:rsidR="00F26A01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нови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те</w:t>
            </w:r>
            <w:r w:rsidR="00F26A01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</w:t>
            </w:r>
            <w:r w:rsidR="00F26A01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асоки 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з</w:t>
            </w:r>
            <w:r w:rsidR="00F26A01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а държавн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="00F26A01"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помощ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="00B532DA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за околна среда и енергетика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.</w:t>
            </w:r>
            <w:r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7"/>
            </w:r>
          </w:p>
          <w:p w:rsidR="00090C91" w:rsidRPr="003F416C" w:rsidRDefault="00090C91" w:rsidP="00090C91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090C91" w:rsidRPr="003F416C" w:rsidRDefault="00090C91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3</w:t>
            </w:r>
            <w:r w:rsidR="00DA54A0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и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4 декември в гр.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Будапеща, Унгария, </w:t>
            </w:r>
            <w:proofErr w:type="spellStart"/>
            <w:r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>Lexxion</w:t>
            </w:r>
            <w:proofErr w:type="spellEnd"/>
            <w:r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ще проведе 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сенна  конференция, посветена на </w:t>
            </w:r>
            <w:r w:rsidR="00F26A01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Европейското право по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държавните помощи.</w:t>
            </w:r>
            <w:r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8"/>
            </w:r>
          </w:p>
          <w:p w:rsidR="00F710FB" w:rsidRPr="003F416C" w:rsidRDefault="00F710FB" w:rsidP="00F710FB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F710FB" w:rsidRDefault="003242EB" w:rsidP="005B22B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7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8 декември в гр.</w:t>
            </w:r>
            <w:r w:rsidR="00AF6F5E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Брюксел, Белгия, </w:t>
            </w:r>
            <w:proofErr w:type="spellStart"/>
            <w:r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>Lexxion</w:t>
            </w:r>
            <w:proofErr w:type="spellEnd"/>
            <w:r w:rsidRPr="003F416C">
              <w:rPr>
                <w:rFonts w:asciiTheme="minorHAnsi" w:hAnsiTheme="minorHAnsi"/>
                <w:b/>
                <w:sz w:val="22"/>
                <w:szCs w:val="22"/>
                <w:lang w:val="en-US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ще проведе майсторски клас</w:t>
            </w:r>
            <w:r w:rsidR="00DA54A0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„Най-добри практики и решаване на проблеми в сферата на държавните помощи“.</w:t>
            </w:r>
            <w:r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29"/>
            </w:r>
          </w:p>
          <w:p w:rsidR="00B73952" w:rsidRDefault="00B73952" w:rsidP="00B73952">
            <w:pPr>
              <w:pStyle w:val="ListParagraph"/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DA54A0" w:rsidRDefault="00DA54A0" w:rsidP="00DA54A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На 7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и 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8 декември в гр.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Берлин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Германия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Европейската данъчна академия ще проведе семинар на тема „Правилата по държавните помощи за национално финансиране и финансиране по ЕСИФ“</w:t>
            </w:r>
            <w:r w:rsidRPr="003F416C">
              <w:rPr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t>.</w:t>
            </w:r>
            <w:r w:rsidRPr="003F416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  <w:footnoteReference w:id="30"/>
            </w:r>
          </w:p>
          <w:p w:rsidR="007478EE" w:rsidRPr="00B73952" w:rsidRDefault="007478EE" w:rsidP="00B73952">
            <w:pPr>
              <w:pStyle w:val="ListParagraph"/>
              <w:jc w:val="both"/>
              <w:rPr>
                <w:rFonts w:asciiTheme="minorHAnsi" w:hAnsiTheme="minorHAnsi"/>
                <w:b/>
                <w:sz w:val="22"/>
                <w:szCs w:val="22"/>
                <w:highlight w:val="cyan"/>
                <w:lang w:val="bg-BG"/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0A7D4C" w:rsidRPr="007C4468" w:rsidRDefault="005A3A04" w:rsidP="005A3A04">
            <w:pPr>
              <w:tabs>
                <w:tab w:val="left" w:pos="4976"/>
              </w:tabs>
              <w:jc w:val="both"/>
              <w:rPr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ab/>
            </w:r>
          </w:p>
          <w:p w:rsidR="00C35AC5" w:rsidRDefault="00C35AC5" w:rsidP="00E231A6">
            <w:pPr>
              <w:jc w:val="both"/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E231A6" w:rsidRPr="007C4468" w:rsidRDefault="00E231A6" w:rsidP="00E231A6">
            <w:pPr>
              <w:jc w:val="both"/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44"/>
                <w:szCs w:val="4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Република България</w:t>
            </w:r>
          </w:p>
          <w:p w:rsidR="000A7D4C" w:rsidRPr="007C4468" w:rsidRDefault="000A7D4C" w:rsidP="002414F2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</w:p>
          <w:p w:rsidR="00144B74" w:rsidRPr="007C4468" w:rsidRDefault="00144B74" w:rsidP="00FC78D4">
            <w:pPr>
              <w:spacing w:after="120"/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Публикувани нови или изменени съществуващи нормативни актове в Република България във връзка с режима по държавните помощи</w:t>
            </w:r>
          </w:p>
          <w:p w:rsidR="00084573" w:rsidRPr="007C4468" w:rsidRDefault="00084573" w:rsidP="00084573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Няма нови публикувани нормативни актове за държавните помощи</w:t>
            </w:r>
            <w:r w:rsidR="00A82565" w:rsidRPr="003B39FF">
              <w:rPr>
                <w:rFonts w:asciiTheme="majorHAnsi" w:hAnsiTheme="majorHAnsi"/>
                <w:sz w:val="22"/>
                <w:szCs w:val="22"/>
                <w:lang w:val="bg-BG"/>
              </w:rPr>
              <w:t>.</w:t>
            </w:r>
          </w:p>
          <w:p w:rsidR="00E231A6" w:rsidRPr="007C4468" w:rsidRDefault="00E231A6" w:rsidP="00E231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  <w:r w:rsidRPr="007C4468">
              <w:rPr>
                <w:rFonts w:asciiTheme="majorHAnsi" w:hAnsiTheme="majorHAnsi"/>
                <w:sz w:val="24"/>
                <w:szCs w:val="24"/>
                <w:lang w:val="bg-BG"/>
              </w:rPr>
              <w:tab/>
            </w:r>
          </w:p>
          <w:p w:rsidR="00E231A6" w:rsidRPr="007C4468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2"/>
                <w:szCs w:val="22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Публични консултации по проекти на актове в Република България във връзка с режима по държавните помощи</w:t>
            </w:r>
          </w:p>
          <w:p w:rsidR="003C4E2B" w:rsidRPr="003B39FF" w:rsidRDefault="00965F34" w:rsidP="00084573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На 08.10.2015 г.</w:t>
            </w:r>
            <w:r w:rsidRPr="007B7F2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изтече с</w:t>
            </w: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рокът за предоставяне на бележки по </w:t>
            </w:r>
            <w:r w:rsidR="003C4E2B"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публикуван</w:t>
            </w: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ия</w:t>
            </w:r>
            <w:r w:rsidR="003C4E2B"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за обществено обсъждане проект на </w:t>
            </w:r>
            <w:r w:rsidR="00B532DA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нов </w:t>
            </w:r>
            <w:r w:rsidR="003C4E2B"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Закон за държавните помощи</w:t>
            </w:r>
            <w:r w:rsidR="003C4E2B" w:rsidRPr="003B39FF">
              <w:rPr>
                <w:rStyle w:val="FootnoteReference"/>
                <w:rFonts w:asciiTheme="majorHAnsi" w:hAnsiTheme="majorHAnsi"/>
                <w:sz w:val="22"/>
                <w:szCs w:val="22"/>
                <w:lang w:val="bg-BG"/>
              </w:rPr>
              <w:footnoteReference w:id="31"/>
            </w:r>
            <w:r w:rsidR="003C4E2B"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. </w:t>
            </w:r>
          </w:p>
          <w:p w:rsidR="00965F34" w:rsidRPr="003B39FF" w:rsidRDefault="00965F34" w:rsidP="00EB5FAD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В момента тече процедура </w:t>
            </w:r>
            <w:r w:rsidR="00EB5FAD"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по </w:t>
            </w: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отразяване на получените бележки</w:t>
            </w:r>
            <w:r w:rsidR="00EB5FAD"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в рамките на междуведомственото </w:t>
            </w:r>
            <w:r w:rsidR="00EB5FAD" w:rsidRPr="006C4811">
              <w:rPr>
                <w:rFonts w:asciiTheme="majorHAnsi" w:hAnsiTheme="majorHAnsi"/>
                <w:sz w:val="22"/>
                <w:szCs w:val="22"/>
                <w:lang w:val="bg-BG"/>
              </w:rPr>
              <w:t>съгласуване.</w:t>
            </w:r>
            <w:r w:rsidR="00EB5FAD" w:rsidRPr="003B39FF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</w:t>
            </w:r>
          </w:p>
          <w:p w:rsidR="00E231A6" w:rsidRPr="007C4468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Одобрени мерки по ОРГО от Министерство на финансите </w:t>
            </w:r>
          </w:p>
          <w:p w:rsidR="002F4B48" w:rsidRPr="007C4468" w:rsidRDefault="002F4B48" w:rsidP="002F4B48">
            <w:pPr>
              <w:jc w:val="both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3B39FF">
              <w:rPr>
                <w:rFonts w:asciiTheme="majorHAnsi" w:hAnsiTheme="majorHAnsi"/>
                <w:sz w:val="22"/>
                <w:szCs w:val="22"/>
                <w:lang w:val="bg-BG"/>
              </w:rPr>
              <w:t>Няма нови одобрени мерки по ОРГО от Министерство на финансите.</w:t>
            </w:r>
          </w:p>
          <w:p w:rsidR="00E231A6" w:rsidRPr="007C4468" w:rsidRDefault="00E231A6" w:rsidP="00E231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</w:rPr>
            </w:pPr>
          </w:p>
          <w:p w:rsidR="00E231A6" w:rsidRPr="00EB5FAD" w:rsidRDefault="00E231A6" w:rsidP="00FC78D4">
            <w:pPr>
              <w:spacing w:after="120"/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lastRenderedPageBreak/>
              <w:t xml:space="preserve">Други новини от Република България, свързани с режима по </w:t>
            </w:r>
            <w:r w:rsidRPr="00EB5FAD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държавните помощи </w:t>
            </w:r>
          </w:p>
          <w:p w:rsidR="00E231A6" w:rsidRPr="00EB5FAD" w:rsidRDefault="002D4676" w:rsidP="00E231A6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</w:pPr>
            <w:r w:rsidRPr="003B39FF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Работн</w:t>
            </w:r>
            <w:r w:rsidR="00CD125E" w:rsidRPr="003B39FF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Pr="003B39FF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срещ</w:t>
            </w:r>
            <w:r w:rsidR="00CD125E" w:rsidRPr="003B39FF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и</w:t>
            </w:r>
            <w:r w:rsidRPr="003B39FF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 xml:space="preserve"> с ЕК</w:t>
            </w:r>
          </w:p>
          <w:p w:rsidR="00EB5FAD" w:rsidRPr="003B39FF" w:rsidRDefault="00EB5FAD" w:rsidP="00EB5FAD">
            <w:pPr>
              <w:spacing w:after="120"/>
              <w:jc w:val="both"/>
              <w:rPr>
                <w:lang w:val="bg-BG"/>
              </w:rPr>
            </w:pP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>На 07.10.2015 г., в Министерство на финансите, се проведе координационна среща между новия координатор за Република България по въпросите за държавните помощи, определен от страна на Европейската комисия и представители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>те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на Министерство на финансите – Дирекция „Държавни помощи и реален сектор“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(ДПРС)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>, в рамките на Информационна програма на Европейската комисия в Република България, 5-7 октомври 2015 г. На срещата бяха очертани компетенциите и функциите на новия координатор, както и общите и специфичните функции на дирекция ДПРС.</w:t>
            </w:r>
          </w:p>
          <w:p w:rsidR="00366868" w:rsidRPr="00A121F1" w:rsidRDefault="00EB5FAD" w:rsidP="003B39FF">
            <w:pPr>
              <w:jc w:val="both"/>
              <w:rPr>
                <w:sz w:val="24"/>
                <w:szCs w:val="24"/>
              </w:rPr>
            </w:pP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>На 09.10.2015 г. в гр. Лисабон, Португалия се проведе среща на Работната група за прилагане на модернизацията на режима по държавни помощи (РГ МРДП). РГ МРДП е формат на РГ на държавите-членки (ДЧ) и на ГД „Конкуренция“ (ГДК), Европейска комисия (ЕК/Комисията)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>.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>Н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>а срещата участва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>ха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представителите на ГДК, както и представители от 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>всички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ДЧ.</w:t>
            </w:r>
            <w:r w:rsidRPr="00EB5FAD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Бе представен новия председател на РГ и бяха очертани бъдещите действия и инициативи пред РГ.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  <w:r w:rsidR="00366868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Бе потвърдено, че работата на РГ ще се фокусира върху под-група 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>„О</w:t>
            </w:r>
            <w:r w:rsidR="00366868">
              <w:rPr>
                <w:rFonts w:asciiTheme="majorHAnsi" w:hAnsiTheme="majorHAnsi"/>
                <w:sz w:val="24"/>
                <w:szCs w:val="24"/>
                <w:lang w:val="bg-BG"/>
              </w:rPr>
              <w:t>сигуряване на съответствие с режима</w:t>
            </w:r>
            <w:r w:rsidR="00BA3F8E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по държавните помощи“</w:t>
            </w:r>
            <w:r w:rsidR="00366868">
              <w:rPr>
                <w:rFonts w:asciiTheme="majorHAnsi" w:hAnsiTheme="majorHAnsi"/>
                <w:sz w:val="24"/>
                <w:szCs w:val="24"/>
                <w:lang w:val="bg-BG"/>
              </w:rPr>
              <w:t>, като тема за следващото заседание ще бъдат „</w:t>
            </w:r>
            <w:r w:rsidR="00366868" w:rsidRPr="009814E5">
              <w:rPr>
                <w:sz w:val="24"/>
                <w:szCs w:val="24"/>
                <w:lang w:val="bg-BG"/>
              </w:rPr>
              <w:t>системи, които да идентифицират предварително възможното наличие на мерки за държавна помощ на различните нива на управление и тяхната коректната архитектура“.</w:t>
            </w:r>
            <w:r w:rsidR="00366868" w:rsidRPr="00A121F1">
              <w:rPr>
                <w:sz w:val="24"/>
                <w:szCs w:val="24"/>
              </w:rPr>
              <w:t xml:space="preserve"> </w:t>
            </w:r>
          </w:p>
          <w:p w:rsidR="002D4676" w:rsidRPr="007C4468" w:rsidRDefault="002D4676" w:rsidP="002D4676">
            <w:pPr>
              <w:jc w:val="both"/>
              <w:rPr>
                <w:color w:val="1F497D"/>
                <w:highlight w:val="yellow"/>
                <w:lang w:val="bg-BG"/>
              </w:rPr>
            </w:pPr>
          </w:p>
          <w:p w:rsidR="002D4676" w:rsidRPr="007C4468" w:rsidRDefault="002D4676" w:rsidP="002D4676">
            <w:pPr>
              <w:spacing w:after="120"/>
              <w:jc w:val="both"/>
              <w:rPr>
                <w:lang w:val="bg-BG"/>
              </w:rPr>
            </w:pPr>
            <w:r w:rsidRPr="007C4468">
              <w:rPr>
                <w:rFonts w:asciiTheme="majorHAnsi" w:hAnsiTheme="majorHAnsi"/>
                <w:b/>
                <w:sz w:val="24"/>
                <w:szCs w:val="24"/>
                <w:lang w:val="bg-BG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relaxedInset"/>
                </w14:props3d>
              </w:rPr>
              <w:t>Предстоящи събития</w:t>
            </w:r>
            <w:r w:rsidRPr="007C4468">
              <w:rPr>
                <w:lang w:val="bg-BG"/>
              </w:rPr>
              <w:t xml:space="preserve"> </w:t>
            </w:r>
          </w:p>
          <w:p w:rsidR="007B7F2F" w:rsidRDefault="00DC2037" w:rsidP="007B7F2F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sz w:val="24"/>
                <w:szCs w:val="24"/>
                <w:lang w:val="bg-BG"/>
              </w:rPr>
              <w:t>На 26.11.2015 г. в гр. София, България ГД „Конк</w:t>
            </w:r>
            <w:r w:rsidR="009814E5">
              <w:rPr>
                <w:rFonts w:asciiTheme="majorHAnsi" w:hAnsiTheme="majorHAnsi"/>
                <w:sz w:val="24"/>
                <w:szCs w:val="24"/>
                <w:lang w:val="bg-BG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ре</w:t>
            </w:r>
            <w:r w:rsidR="009814E5">
              <w:rPr>
                <w:rFonts w:asciiTheme="majorHAnsi" w:hAnsiTheme="majorHAnsi"/>
                <w:sz w:val="24"/>
                <w:szCs w:val="24"/>
                <w:lang w:val="bg-BG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ция“ и ГД „Регионална политика“ на Европейската комисия </w:t>
            </w:r>
            <w:r w:rsidR="0067767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съвместно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>ще провед</w:t>
            </w:r>
            <w:r w:rsidR="0067767A">
              <w:rPr>
                <w:rFonts w:asciiTheme="majorHAnsi" w:hAnsiTheme="majorHAnsi"/>
                <w:sz w:val="24"/>
                <w:szCs w:val="24"/>
                <w:lang w:val="bg-BG"/>
              </w:rPr>
              <w:t>ат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семинар по държавните помощи </w:t>
            </w:r>
            <w:r w:rsidR="007B7F2F" w:rsidRPr="007B7F2F">
              <w:rPr>
                <w:rFonts w:asciiTheme="majorHAnsi" w:hAnsiTheme="majorHAnsi"/>
                <w:sz w:val="24"/>
                <w:szCs w:val="24"/>
                <w:lang w:val="bg-BG"/>
              </w:rPr>
              <w:t>в контекста на управлението на Европейските структурни и инвестиционни фондове 2014-2020 (ЕСИФ)</w:t>
            </w:r>
            <w:r w:rsidR="007B7F2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. </w:t>
            </w:r>
            <w:r w:rsidRPr="007B7F2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Инициативата </w:t>
            </w:r>
            <w:r w:rsidR="007B7F2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се провежда в </w:t>
            </w:r>
            <w:r w:rsidR="007B7F2F" w:rsidRPr="003B39FF">
              <w:rPr>
                <w:rFonts w:asciiTheme="majorHAnsi" w:hAnsiTheme="majorHAnsi"/>
                <w:sz w:val="24"/>
                <w:szCs w:val="24"/>
                <w:lang w:val="bg-BG"/>
              </w:rPr>
              <w:t>рамките на многостранното партньорство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между ЕК и </w:t>
            </w:r>
            <w:r w:rsidR="0067767A">
              <w:rPr>
                <w:rFonts w:asciiTheme="majorHAnsi" w:hAnsiTheme="majorHAnsi"/>
                <w:sz w:val="24"/>
                <w:szCs w:val="24"/>
                <w:lang w:val="bg-BG"/>
              </w:rPr>
              <w:t>ДЧ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и бе съобщена от страна на Комисията на срещата на високо </w:t>
            </w:r>
            <w:r w:rsidR="007B7F2F">
              <w:rPr>
                <w:rFonts w:asciiTheme="majorHAnsi" w:hAnsiTheme="majorHAnsi"/>
                <w:sz w:val="24"/>
                <w:szCs w:val="24"/>
                <w:lang w:val="bg-BG"/>
              </w:rPr>
              <w:t>равнище</w:t>
            </w: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относно модернизацията на режима по държавните помощи на 23.06.2015 г. </w:t>
            </w:r>
          </w:p>
          <w:p w:rsidR="00DC2037" w:rsidRDefault="00DC2037" w:rsidP="007B7F2F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Целта на инициативата е да подобри капацитета в областта на държавните помощи на звената, ангажирани с управление и усвояване на средства от ЕСИФ. Темата е значима, както с оглед модернизацията на правилата в областта, така и предвид констатациите на Европейската сметна палата в Годишния доклад по изпълнение на Бюджета за 2013 г. В Доклада, като една от основните грешки при усвояването на средствата от Европейски фонд за регионално развитие и </w:t>
            </w:r>
            <w:proofErr w:type="spellStart"/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>Кохезионния</w:t>
            </w:r>
            <w:proofErr w:type="spellEnd"/>
            <w:r w:rsidRPr="003B39F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фонд, се посочва несъобразяване с правилата по държавните помощи. </w:t>
            </w:r>
          </w:p>
          <w:p w:rsidR="0067767A" w:rsidRDefault="0067767A" w:rsidP="007B7F2F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67767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На срещата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 българска страна </w:t>
            </w:r>
            <w:r w:rsidRPr="0067767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ще вземат участие 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националния орган за наблюдение, координация и прозрачност на държавните помощи, както и  </w:t>
            </w:r>
          </w:p>
          <w:p w:rsidR="0067767A" w:rsidRPr="007C4468" w:rsidRDefault="0067767A" w:rsidP="0067767A">
            <w:pPr>
              <w:jc w:val="both"/>
              <w:rPr>
                <w:lang w:val="bg-BG"/>
              </w:rPr>
            </w:pPr>
            <w:r w:rsidRPr="0067767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представители, ангажирани с усвояването и управлението на средства по ЕСИФ на централно и регионално равнище, </w:t>
            </w:r>
            <w:r w:rsidR="00C35AC5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а така също </w:t>
            </w:r>
            <w:r w:rsidRPr="0067767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контролни и </w:t>
            </w:r>
            <w:proofErr w:type="spellStart"/>
            <w:r w:rsidRPr="0067767A">
              <w:rPr>
                <w:rFonts w:asciiTheme="majorHAnsi" w:hAnsiTheme="majorHAnsi"/>
                <w:sz w:val="24"/>
                <w:szCs w:val="24"/>
                <w:lang w:val="bg-BG"/>
              </w:rPr>
              <w:t>одитни</w:t>
            </w:r>
            <w:proofErr w:type="spellEnd"/>
            <w:r w:rsidRPr="0067767A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органи от Република България</w:t>
            </w:r>
            <w:r w:rsidR="00C35AC5">
              <w:rPr>
                <w:rFonts w:asciiTheme="majorHAnsi" w:hAnsiTheme="maj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2268" w:type="dxa"/>
          </w:tcPr>
          <w:p w:rsidR="00221E6C" w:rsidRPr="007C4468" w:rsidRDefault="009B78BB" w:rsidP="00995618">
            <w:pPr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4468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По-важните акценти в </w:t>
            </w:r>
            <w:r w:rsidR="00995618" w:rsidRPr="007C4468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Бюлетина</w:t>
            </w:r>
            <w:r w:rsidR="00676CCC" w:rsidRPr="007C4468"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8664E0" w:rsidRDefault="008664E0" w:rsidP="008664E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  <w:lang w:val="bg-BG"/>
              </w:rPr>
            </w:pPr>
          </w:p>
          <w:p w:rsidR="00CD053D" w:rsidRPr="009814E5" w:rsidRDefault="00043E69" w:rsidP="00CD053D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</w:pPr>
            <w:r w:rsidRPr="009814E5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>Европейската</w:t>
            </w:r>
            <w:r w:rsidR="00CD053D" w:rsidRPr="009814E5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 xml:space="preserve"> комисия започна задълбочено разследване на </w:t>
            </w:r>
            <w:r w:rsidR="00B1168A" w:rsidRPr="009814E5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 xml:space="preserve">ирландска схема за </w:t>
            </w:r>
            <w:r w:rsidR="00CD053D" w:rsidRPr="009814E5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>освобождаването от данък въздушен транспорт на</w:t>
            </w:r>
            <w:r w:rsidR="00B1168A" w:rsidRPr="009814E5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 xml:space="preserve"> </w:t>
            </w:r>
            <w:r w:rsidR="00CD053D" w:rsidRPr="009814E5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 xml:space="preserve"> трансфера и транзитното преминаване на пътници</w:t>
            </w:r>
            <w:r w:rsidR="00B62BF6" w:rsidRPr="009814E5">
              <w:rPr>
                <w:rStyle w:val="FootnoteReference"/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="00B62BF6" w:rsidRPr="009814E5">
              <w:rPr>
                <w:rStyle w:val="FootnoteReference"/>
                <w:rFonts w:asciiTheme="majorHAnsi" w:hAnsiTheme="majorHAnsi"/>
                <w:i/>
                <w:color w:val="000000" w:themeColor="text1"/>
                <w:lang w:val="bg-BG"/>
              </w:rPr>
              <w:footnoteReference w:id="32"/>
            </w:r>
          </w:p>
          <w:p w:rsidR="00B42A04" w:rsidRPr="00B42A04" w:rsidRDefault="00CD053D" w:rsidP="00CD053D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На 28 септември 2015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г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.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Европейската комисия започна задълбочено 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раз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следване на освобождаването на ирландските авиолинии от плащане на данък  за трансфер и транзитно преминаване на пътници. Това довежда до решение 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от 25.11.2014 г.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на Общия съд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(дело Т-512/1)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за анулиране на констатациите на 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Е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вропейската комисия през 2011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г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.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, че освобождаването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lastRenderedPageBreak/>
              <w:t xml:space="preserve">от такса за трансфер и транзит на пътници не 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="00E939E2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представлява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държавна помощ. Съдът 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счита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, че </w:t>
            </w:r>
            <w:r w:rsidR="00B1168A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К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омисията 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е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трябва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ло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да открие официална процедура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по разследване,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с цел да събере цялата релевантна информация, за да удостовери    дали разглежданата мярка е селективна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и да се предостави възможност на заинтересовани  трети лица  да представят своите 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наблюдения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.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Комисията сега ще 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започне да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разследва дали освобождаването от данък предоставя на определени компании </w:t>
            </w:r>
            <w:r w:rsidR="00DF3A7C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селективни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предимства, в нарушение на правилата </w:t>
            </w:r>
            <w:r w:rsidR="001023B9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по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държавн</w:t>
            </w:r>
            <w:r w:rsidR="001023B9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ите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помощ</w:t>
            </w:r>
            <w:r w:rsidR="001023B9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и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. </w:t>
            </w:r>
            <w:r w:rsidR="001023B9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Ра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зследването ще разгледа по-специално дали освобождаването от данък служи за избягване на двойно </w:t>
            </w:r>
            <w:r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облагане върху едно и също пътуване, както </w:t>
            </w:r>
            <w:r w:rsidR="00B42A04"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>и</w:t>
            </w:r>
            <w:r w:rsidRPr="00B42A04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 xml:space="preserve"> </w:t>
            </w:r>
            <w:r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дали </w:t>
            </w:r>
            <w:r w:rsidR="001023B9"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>освобождава</w:t>
            </w:r>
            <w:r w:rsidR="00B42A04"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>нето на</w:t>
            </w:r>
            <w:r w:rsidR="001023B9"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транзитни полети, само когато те са били резервирани  </w:t>
            </w:r>
            <w:r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</w:p>
          <w:p w:rsidR="00B42A04" w:rsidRPr="00B42A04" w:rsidRDefault="00B42A04" w:rsidP="00B42A04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с единична резервация, дискриминира авиокомпаниите, които не прилагат </w:t>
            </w:r>
          </w:p>
          <w:p w:rsidR="00B42A04" w:rsidRDefault="00B42A04" w:rsidP="00B42A04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B42A04">
              <w:rPr>
                <w:rFonts w:asciiTheme="majorHAnsi" w:hAnsiTheme="majorHAnsi"/>
                <w:i/>
                <w:color w:val="000000" w:themeColor="text1"/>
                <w:lang w:val="bg-BG"/>
              </w:rPr>
              <w:t>политика за еднократна</w:t>
            </w:r>
            <w:r w:rsidRPr="00B42A04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 xml:space="preserve"> резервация.</w:t>
            </w:r>
          </w:p>
          <w:p w:rsidR="00BF248E" w:rsidRPr="00E939E2" w:rsidRDefault="00CD053D" w:rsidP="00CD053D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</w:pP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lastRenderedPageBreak/>
              <w:t xml:space="preserve">Откриването на задълбочено разследване дава </w:t>
            </w:r>
            <w:r w:rsidR="001023B9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на 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заинтересованите трети страни възможност да представят свои</w:t>
            </w:r>
            <w:r w:rsidR="001023B9"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>те</w:t>
            </w:r>
            <w:r w:rsidRPr="00E939E2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коментари. Това не предрешава резултата от разследването.</w:t>
            </w:r>
            <w:r w:rsidR="001023B9" w:rsidRPr="00E939E2">
              <w:rPr>
                <w:rFonts w:asciiTheme="majorHAnsi" w:hAnsiTheme="majorHAnsi"/>
                <w:b/>
                <w:i/>
                <w:color w:val="000000" w:themeColor="text1"/>
                <w:lang w:val="bg-BG"/>
              </w:rPr>
              <w:t xml:space="preserve">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Неповерителната версия на решението ще бъде предоставена под номер SA.29064 в регистъра на държавни помощи на уебсайта на </w:t>
            </w:r>
            <w:r w:rsidR="001023B9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ГД „Конкуренция“,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след като са </w:t>
            </w:r>
            <w:r w:rsidR="001023B9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уточнени клаузите по отношение на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 поверителност.</w:t>
            </w:r>
            <w:r w:rsidR="001023B9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та на информацията.</w:t>
            </w:r>
          </w:p>
          <w:p w:rsidR="001262ED" w:rsidRPr="001262ED" w:rsidRDefault="001262ED" w:rsidP="001262ED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4"/>
                <w:szCs w:val="24"/>
                <w:lang w:val="bg-BG" w:eastAsia="en-US"/>
              </w:rPr>
            </w:pPr>
          </w:p>
          <w:p w:rsidR="002F4B48" w:rsidRPr="003B39FF" w:rsidRDefault="006A251F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3B39F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Комисията одобри методиката за ценообразуване на Великобритания за  договори за трансфер</w:t>
            </w:r>
            <w:r w:rsidR="003B39F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B39F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(превоз)</w:t>
            </w:r>
            <w:r w:rsidR="00F71EFE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3B39F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на ядрени отпадъци.</w:t>
            </w:r>
            <w:r w:rsidR="00B62BF6">
              <w:rPr>
                <w:rStyle w:val="FootnoteReference"/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B62BF6">
              <w:rPr>
                <w:rStyle w:val="FootnoteReference"/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footnoteReference w:id="33"/>
            </w:r>
          </w:p>
          <w:p w:rsidR="006A251F" w:rsidRPr="003B39FF" w:rsidRDefault="006A251F" w:rsidP="003B39FF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На 09.10.2015</w:t>
            </w:r>
            <w:r w:rsidR="00E66DFE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г.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="00F80F24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К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омисията е установила, че методологията за ценообразуване на договорите за пренос на отпадъци, които се сключват между правителството</w:t>
            </w:r>
            <w:r w:rsidR="00F80F24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на Великобритания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и операторите на нови </w:t>
            </w:r>
            <w:r w:rsidR="00F80F24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ядрени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електроцентрали е съвместим</w:t>
            </w:r>
            <w:r w:rsidR="00F80F24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а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с правилата на ЕС за държавните помощи.</w:t>
            </w:r>
          </w:p>
          <w:p w:rsidR="006A251F" w:rsidRPr="003B39FF" w:rsidRDefault="006A251F" w:rsidP="003B39FF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Тази методика установява цената,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lastRenderedPageBreak/>
              <w:t>която операторите на нови</w:t>
            </w:r>
            <w:r w:rsidR="00F80F24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</w:t>
            </w:r>
            <w:r w:rsidR="00F71EF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електроцентрали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в Обединеното кралство ще трябва да заплаща</w:t>
            </w:r>
            <w:r w:rsidR="00F71EFE">
              <w:rPr>
                <w:rFonts w:asciiTheme="majorHAnsi" w:hAnsiTheme="majorHAnsi"/>
                <w:i/>
                <w:color w:val="000000" w:themeColor="text1"/>
                <w:lang w:val="bg-BG"/>
              </w:rPr>
              <w:t>т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за подземното </w:t>
            </w:r>
            <w:r w:rsidR="001571C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обезвреждане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на отработено гориво и средните нива на загуби </w:t>
            </w:r>
            <w:r w:rsidR="001571C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по планирани стойности </w:t>
            </w:r>
            <w:r w:rsidR="002C01DD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в 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британския  геоложки сайт</w:t>
            </w:r>
            <w:r w:rsidR="001571C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за обезвреждане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. Методиката има за цел да гарантира</w:t>
            </w:r>
            <w:r w:rsidR="00B532DA">
              <w:rPr>
                <w:rFonts w:asciiTheme="majorHAnsi" w:hAnsiTheme="majorHAnsi"/>
                <w:i/>
                <w:color w:val="000000" w:themeColor="text1"/>
                <w:lang w:val="bg-BG"/>
              </w:rPr>
              <w:t>,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че  операторите на ядрени централи, а не данъкоплатците</w:t>
            </w:r>
            <w:r w:rsidR="001571C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,</w:t>
            </w:r>
            <w:r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ще поемат разходите за </w:t>
            </w:r>
            <w:r w:rsidR="001571C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обезвреждане </w:t>
            </w:r>
            <w:r w:rsidR="00AE5443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н</w:t>
            </w:r>
            <w:r w:rsidR="001571CE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>а</w:t>
            </w:r>
            <w:r w:rsidR="00AE5443" w:rsidRPr="003B39FF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отпадъците и ще заделят достатъчно средства за покриване на бъдещите си задължения.</w:t>
            </w:r>
          </w:p>
          <w:p w:rsidR="006A251F" w:rsidRDefault="006A251F" w:rsidP="002C0757">
            <w:pPr>
              <w:jc w:val="both"/>
              <w:rPr>
                <w:rFonts w:asciiTheme="majorHAnsi" w:eastAsiaTheme="minorHAnsi" w:hAnsiTheme="majorHAnsi" w:cs="Verdana"/>
                <w:color w:val="000000"/>
                <w:highlight w:val="yellow"/>
                <w:lang w:val="bg-BG" w:eastAsia="en-US"/>
              </w:rPr>
            </w:pPr>
          </w:p>
          <w:p w:rsidR="002F4B48" w:rsidRPr="007C4468" w:rsidRDefault="002F4B48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9814E5" w:rsidRDefault="009814E5" w:rsidP="009814E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</w:p>
          <w:p w:rsidR="003969E2" w:rsidRDefault="003969E2" w:rsidP="00685F55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3969E2" w:rsidRDefault="003969E2" w:rsidP="00685F55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3969E2" w:rsidRDefault="003969E2" w:rsidP="00685F55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3969E2" w:rsidRDefault="003969E2" w:rsidP="00685F55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9814E5" w:rsidRDefault="009814E5" w:rsidP="00685F55">
            <w:pPr>
              <w:jc w:val="both"/>
              <w:rPr>
                <w:rFonts w:asciiTheme="majorHAnsi" w:hAnsiTheme="majorHAnsi"/>
                <w:sz w:val="24"/>
                <w:szCs w:val="24"/>
                <w:lang w:val="bg-BG"/>
              </w:rPr>
            </w:pPr>
            <w:r w:rsidRPr="009814E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На 26.11.2015 г. в гр. София, България ГД „Кон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к</w:t>
            </w:r>
            <w:r w:rsidRPr="009814E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уре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н</w:t>
            </w:r>
            <w:r w:rsidRPr="009814E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ция“ и ГД „Регионална политика“ на Европейската комисия </w:t>
            </w:r>
            <w:r w:rsidR="00685F5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съвместно </w:t>
            </w:r>
            <w:r w:rsidRPr="009814E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ще </w:t>
            </w:r>
            <w:r w:rsidR="00685F5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организират</w:t>
            </w:r>
            <w:r w:rsidRPr="009814E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 xml:space="preserve"> семинар по държавните помощи в контекста на управлението на Европейските структурни и инвестиционни </w:t>
            </w:r>
            <w:r w:rsidRPr="009814E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lastRenderedPageBreak/>
              <w:t>фондове 2014-2020 (ЕСИФ).</w:t>
            </w:r>
            <w:r>
              <w:rPr>
                <w:rFonts w:asciiTheme="majorHAnsi" w:hAnsiTheme="majorHAnsi"/>
                <w:sz w:val="24"/>
                <w:szCs w:val="24"/>
                <w:lang w:val="bg-BG"/>
              </w:rPr>
              <w:t xml:space="preserve"> </w:t>
            </w:r>
          </w:p>
          <w:p w:rsidR="002F4B48" w:rsidRPr="00685F55" w:rsidRDefault="009814E5" w:rsidP="009814E5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685F55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Целта на инициативата е да подобри капацитета в областта на държавните помощи на звената, ангажирани с управление и усвояване на средства от ЕСИФ. Темата е значима, както с оглед модернизацията на правилата в областта, така и предвид констатациите на Европейската сметна палата в Годишния доклад по изпълнение на Бюджета за 2013 г. В Доклада, като една от основните грешки при усвояването на средствата от Европейски фонд за регионално развитие и </w:t>
            </w:r>
            <w:proofErr w:type="spellStart"/>
            <w:r w:rsidRPr="00685F55">
              <w:rPr>
                <w:rFonts w:asciiTheme="majorHAnsi" w:hAnsiTheme="majorHAnsi"/>
                <w:i/>
                <w:color w:val="000000" w:themeColor="text1"/>
                <w:lang w:val="bg-BG"/>
              </w:rPr>
              <w:t>Кохезионния</w:t>
            </w:r>
            <w:proofErr w:type="spellEnd"/>
            <w:r w:rsidRPr="00685F55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фонд, се посочва несъобразяване с правилата по държавните помощи.</w:t>
            </w:r>
          </w:p>
          <w:p w:rsidR="00C35AC5" w:rsidRPr="00C35AC5" w:rsidRDefault="00C35AC5" w:rsidP="00C35AC5">
            <w:pPr>
              <w:jc w:val="both"/>
              <w:rPr>
                <w:rFonts w:asciiTheme="majorHAnsi" w:hAnsiTheme="majorHAnsi"/>
                <w:i/>
                <w:color w:val="000000" w:themeColor="text1"/>
                <w:lang w:val="bg-BG"/>
              </w:rPr>
            </w:pPr>
            <w:r w:rsidRPr="00C35AC5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На срещата от българска страна ще вземат участие националния орган за наблюдение, координация и прозрачност на държавните помощи, както и  </w:t>
            </w:r>
          </w:p>
          <w:p w:rsidR="00E5067D" w:rsidRPr="007C4468" w:rsidRDefault="00C35AC5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C35AC5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представители, ангажирани с усвояването и управлението на средства по ЕСИФ на централно и регионално равнище, а така също контролни и </w:t>
            </w:r>
            <w:proofErr w:type="spellStart"/>
            <w:r w:rsidRPr="00C35AC5">
              <w:rPr>
                <w:rFonts w:asciiTheme="majorHAnsi" w:hAnsiTheme="majorHAnsi"/>
                <w:i/>
                <w:color w:val="000000" w:themeColor="text1"/>
                <w:lang w:val="bg-BG"/>
              </w:rPr>
              <w:t>одитни</w:t>
            </w:r>
            <w:proofErr w:type="spellEnd"/>
            <w:r w:rsidRPr="00C35AC5">
              <w:rPr>
                <w:rFonts w:asciiTheme="majorHAnsi" w:hAnsiTheme="majorHAnsi"/>
                <w:i/>
                <w:color w:val="000000" w:themeColor="text1"/>
                <w:lang w:val="bg-BG"/>
              </w:rPr>
              <w:t xml:space="preserve"> органи от Република България.</w:t>
            </w:r>
          </w:p>
          <w:p w:rsidR="00E5067D" w:rsidRPr="007C4468" w:rsidRDefault="00E5067D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2F4B48" w:rsidRPr="007C4468" w:rsidRDefault="002F4B48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2F4B48" w:rsidRPr="007C4468" w:rsidRDefault="002F4B48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2F4B48" w:rsidRPr="007C4468" w:rsidRDefault="002F4B48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2F4B48" w:rsidRPr="007C4468" w:rsidRDefault="002F4B48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2F4B48" w:rsidRPr="007C4468" w:rsidRDefault="002F4B48" w:rsidP="002C0757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2F4B48" w:rsidRPr="007C4468" w:rsidRDefault="002F4B48" w:rsidP="002C0757">
            <w:pPr>
              <w:jc w:val="both"/>
              <w:rPr>
                <w:lang w:val="bg-BG"/>
              </w:rPr>
            </w:pPr>
          </w:p>
        </w:tc>
      </w:tr>
    </w:tbl>
    <w:p w:rsidR="00347BCE" w:rsidRPr="00DB79A1" w:rsidRDefault="00347BCE" w:rsidP="000A7D4C">
      <w:pPr>
        <w:rPr>
          <w:lang w:val="bg-BG"/>
        </w:rPr>
      </w:pPr>
    </w:p>
    <w:sectPr w:rsidR="00347BCE" w:rsidRPr="00DB79A1" w:rsidSect="00ED5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567" w:left="56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F" w:rsidRDefault="00CA01FF" w:rsidP="00772F29">
      <w:r>
        <w:separator/>
      </w:r>
    </w:p>
  </w:endnote>
  <w:endnote w:type="continuationSeparator" w:id="0">
    <w:p w:rsidR="00CA01FF" w:rsidRDefault="00CA01FF" w:rsidP="007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2" w:rsidRDefault="00E93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88789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noProof/>
        <w:sz w:val="16"/>
        <w:szCs w:val="16"/>
      </w:rPr>
    </w:sdtEndPr>
    <w:sdtContent>
      <w:p w:rsidR="00E939E2" w:rsidRPr="00772F29" w:rsidRDefault="00E939E2" w:rsidP="00772F29">
        <w:pPr>
          <w:pStyle w:val="Footer"/>
          <w:ind w:left="6084" w:firstLine="4536"/>
          <w:jc w:val="center"/>
          <w:rPr>
            <w:rFonts w:asciiTheme="majorHAnsi" w:hAnsiTheme="majorHAnsi"/>
            <w:b/>
            <w:sz w:val="16"/>
            <w:szCs w:val="16"/>
          </w:rPr>
        </w:pPr>
        <w:r w:rsidRPr="00772F29">
          <w:rPr>
            <w:rFonts w:asciiTheme="majorHAnsi" w:hAnsiTheme="majorHAnsi"/>
            <w:b/>
            <w:sz w:val="16"/>
            <w:szCs w:val="16"/>
          </w:rPr>
          <w:fldChar w:fldCharType="begin"/>
        </w:r>
        <w:r w:rsidRPr="00772F29">
          <w:rPr>
            <w:rFonts w:asciiTheme="majorHAnsi" w:hAnsiTheme="majorHAnsi"/>
            <w:b/>
            <w:sz w:val="16"/>
            <w:szCs w:val="16"/>
          </w:rPr>
          <w:instrText xml:space="preserve"> PAGE   \* MERGEFORMAT </w:instrText>
        </w:r>
        <w:r w:rsidRPr="00772F29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8D1377">
          <w:rPr>
            <w:rFonts w:asciiTheme="majorHAnsi" w:hAnsiTheme="majorHAnsi"/>
            <w:b/>
            <w:noProof/>
            <w:sz w:val="16"/>
            <w:szCs w:val="16"/>
          </w:rPr>
          <w:t>1</w:t>
        </w:r>
        <w:r w:rsidRPr="00772F29">
          <w:rPr>
            <w:rFonts w:asciiTheme="majorHAnsi" w:hAnsiTheme="majorHAnsi"/>
            <w:b/>
            <w:noProof/>
            <w:sz w:val="16"/>
            <w:szCs w:val="16"/>
          </w:rPr>
          <w:fldChar w:fldCharType="end"/>
        </w:r>
      </w:p>
    </w:sdtContent>
  </w:sdt>
  <w:p w:rsidR="00E939E2" w:rsidRPr="00A25E74" w:rsidRDefault="00E939E2" w:rsidP="00A25E74">
    <w:pPr>
      <w:pStyle w:val="Default"/>
      <w:jc w:val="center"/>
      <w:rPr>
        <w:rFonts w:ascii="Cambria" w:hAnsi="Cambria" w:cs="Cambria"/>
        <w:b/>
        <w:color w:val="auto"/>
        <w:sz w:val="16"/>
        <w:szCs w:val="16"/>
      </w:rPr>
    </w:pPr>
    <w:r w:rsidRPr="00A25E74">
      <w:rPr>
        <w:rFonts w:ascii="Cambria" w:hAnsi="Cambria" w:cs="Cambria"/>
        <w:b/>
        <w:color w:val="auto"/>
        <w:sz w:val="16"/>
        <w:szCs w:val="16"/>
      </w:rPr>
      <w:t xml:space="preserve">Информационен електронен бюлетин </w:t>
    </w:r>
    <w:r>
      <w:rPr>
        <w:rFonts w:ascii="Cambria" w:hAnsi="Cambria" w:cs="Cambria"/>
        <w:b/>
        <w:color w:val="auto"/>
        <w:sz w:val="16"/>
        <w:szCs w:val="16"/>
      </w:rPr>
      <w:t>за държавните помощи № 04</w:t>
    </w:r>
    <w:r w:rsidRPr="00A25E74">
      <w:rPr>
        <w:rFonts w:ascii="Cambria" w:hAnsi="Cambria" w:cs="Cambria"/>
        <w:b/>
        <w:color w:val="auto"/>
        <w:sz w:val="16"/>
        <w:szCs w:val="16"/>
      </w:rPr>
      <w:t>/</w:t>
    </w:r>
    <w:r>
      <w:rPr>
        <w:rFonts w:ascii="Cambria" w:hAnsi="Cambria" w:cs="Cambria"/>
        <w:b/>
        <w:color w:val="auto"/>
        <w:sz w:val="16"/>
        <w:szCs w:val="16"/>
        <w:lang w:val="en-US"/>
      </w:rPr>
      <w:t>20</w:t>
    </w:r>
    <w:r w:rsidRPr="00A25E74">
      <w:rPr>
        <w:rFonts w:ascii="Cambria" w:hAnsi="Cambria" w:cs="Cambria"/>
        <w:b/>
        <w:color w:val="auto"/>
        <w:sz w:val="16"/>
        <w:szCs w:val="16"/>
      </w:rPr>
      <w:t>15</w:t>
    </w:r>
  </w:p>
  <w:p w:rsidR="00E939E2" w:rsidRPr="00772F29" w:rsidRDefault="00E939E2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2" w:rsidRDefault="00E93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F" w:rsidRDefault="00CA01FF" w:rsidP="00772F29">
      <w:r>
        <w:separator/>
      </w:r>
    </w:p>
  </w:footnote>
  <w:footnote w:type="continuationSeparator" w:id="0">
    <w:p w:rsidR="00CA01FF" w:rsidRDefault="00CA01FF" w:rsidP="00772F29">
      <w:r>
        <w:continuationSeparator/>
      </w:r>
    </w:p>
  </w:footnote>
  <w:footnote w:id="1">
    <w:p w:rsidR="00E939E2" w:rsidRPr="00995618" w:rsidRDefault="00E939E2" w:rsidP="00995618">
      <w:pPr>
        <w:jc w:val="both"/>
        <w:rPr>
          <w:rFonts w:asciiTheme="majorHAnsi" w:hAnsiTheme="majorHAnsi"/>
          <w:b/>
          <w:sz w:val="18"/>
          <w:szCs w:val="18"/>
          <w:lang w:val="bg-BG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relaxedInset"/>
          </w14:props3d>
        </w:rPr>
      </w:pPr>
      <w:r>
        <w:rPr>
          <w:rStyle w:val="FootnoteReference"/>
        </w:rPr>
        <w:footnoteRef/>
      </w:r>
      <w:r>
        <w:t xml:space="preserve"> </w:t>
      </w:r>
      <w:r w:rsidRPr="00995618">
        <w:rPr>
          <w:rFonts w:asciiTheme="majorHAnsi" w:hAnsiTheme="majorHAnsi"/>
          <w:b/>
          <w:sz w:val="18"/>
          <w:szCs w:val="18"/>
          <w:lang w:val="bg-BG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relaxedInset"/>
          </w14:props3d>
        </w:rPr>
        <w:t xml:space="preserve">В този бюлетин се съдържа и информация, която е събрана въз основа на общодостъпни публикации в Интернет и обхваща държавните помощи без тези в земеделието, горското и рибното стопанство. </w:t>
      </w:r>
    </w:p>
  </w:footnote>
  <w:footnote w:id="2">
    <w:p w:rsidR="00E939E2" w:rsidRPr="00995618" w:rsidRDefault="00E939E2" w:rsidP="001A1ABA">
      <w:pPr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79A1">
          <w:rPr>
            <w:rStyle w:val="Hyperlink"/>
            <w:rFonts w:asciiTheme="majorHAnsi" w:hAnsiTheme="majorHAnsi"/>
            <w:b/>
            <w:sz w:val="18"/>
            <w:szCs w:val="18"/>
            <w:lang w:val="bg-BG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  <w14:props3d w14:extrusionH="57150" w14:contourW="0" w14:prstMaterial="warmMatte">
              <w14:bevelT w14:w="38100" w14:h="38100" w14:prst="relaxedInset"/>
            </w14:props3d>
          </w:rPr>
          <w:t>http://ec.europa.eu/competition/state_aid/legislation/legislation.html</w:t>
        </w:r>
      </w:hyperlink>
    </w:p>
  </w:footnote>
  <w:footnote w:id="3">
    <w:p w:rsidR="00E939E2" w:rsidRPr="00995618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B79A1">
          <w:rPr>
            <w:rStyle w:val="Hyperlink"/>
            <w:rFonts w:asciiTheme="majorHAnsi" w:hAnsiTheme="majorHAnsi"/>
            <w:b/>
            <w:sz w:val="18"/>
            <w:szCs w:val="18"/>
            <w:lang w:val="bg-BG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  <w14:props3d w14:extrusionH="57150" w14:contourW="0" w14:prstMaterial="warmMatte">
              <w14:bevelT w14:w="38100" w14:h="38100" w14:prst="relaxedInset"/>
            </w14:props3d>
          </w:rPr>
          <w:t>http://stateaid.minfin.bg/bg/page/6</w:t>
        </w:r>
      </w:hyperlink>
    </w:p>
  </w:footnote>
  <w:footnote w:id="4">
    <w:p w:rsidR="00E939E2" w:rsidRPr="00B42A04" w:rsidRDefault="00E939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42A04">
        <w:rPr>
          <w:rStyle w:val="Hyperlink"/>
          <w:sz w:val="16"/>
          <w:szCs w:val="16"/>
        </w:rPr>
        <w:t>http://ec.europa.eu/competition/elojade/isef/case_details.cfm?proc_code=3_SA_33206</w:t>
      </w:r>
    </w:p>
  </w:footnote>
  <w:footnote w:id="5">
    <w:p w:rsidR="00E939E2" w:rsidRPr="00B42A04" w:rsidRDefault="00E939E2">
      <w:pPr>
        <w:pStyle w:val="FootnoteText"/>
        <w:rPr>
          <w:lang w:val="bg-BG"/>
        </w:rPr>
      </w:pPr>
      <w:r w:rsidRPr="00B42A04">
        <w:rPr>
          <w:rStyle w:val="FootnoteReference"/>
        </w:rPr>
        <w:footnoteRef/>
      </w:r>
      <w:r w:rsidRPr="00B42A04">
        <w:t xml:space="preserve"> </w:t>
      </w:r>
      <w:r w:rsidRPr="00B42A04">
        <w:rPr>
          <w:rStyle w:val="Hyperlink"/>
          <w:sz w:val="16"/>
          <w:szCs w:val="16"/>
        </w:rPr>
        <w:t>http://ec.europa.eu/competition/elojade/isef/case_details.cfm?proc_code=3_SA_39094</w:t>
      </w:r>
    </w:p>
  </w:footnote>
  <w:footnote w:id="6">
    <w:p w:rsidR="00E939E2" w:rsidRPr="00470A6E" w:rsidRDefault="00E939E2">
      <w:pPr>
        <w:pStyle w:val="FootnoteText"/>
        <w:rPr>
          <w:lang w:val="bg-BG"/>
        </w:rPr>
      </w:pPr>
      <w:r w:rsidRPr="00B42A04">
        <w:rPr>
          <w:rStyle w:val="FootnoteReference"/>
        </w:rPr>
        <w:footnoteRef/>
      </w:r>
      <w:r w:rsidRPr="00B42A04">
        <w:t xml:space="preserve"> </w:t>
      </w:r>
      <w:r w:rsidRPr="00B42A04">
        <w:rPr>
          <w:rStyle w:val="Hyperlink"/>
          <w:sz w:val="16"/>
          <w:szCs w:val="16"/>
        </w:rPr>
        <w:t>http://ec.europa.eu/competition/elojade/isef/case_details.cfm?proc_code=3_SA_24571</w:t>
      </w:r>
    </w:p>
  </w:footnote>
  <w:footnote w:id="7">
    <w:p w:rsidR="00EC08D9" w:rsidRPr="00516E6F" w:rsidRDefault="00EC08D9" w:rsidP="00EC08D9">
      <w:pPr>
        <w:pStyle w:val="FootnoteText"/>
        <w:rPr>
          <w:sz w:val="16"/>
          <w:szCs w:val="16"/>
          <w:lang w:val="bg-BG"/>
        </w:rPr>
      </w:pPr>
      <w:r w:rsidRPr="009109F0">
        <w:rPr>
          <w:rStyle w:val="FootnoteReference"/>
        </w:rPr>
        <w:footnoteRef/>
      </w:r>
      <w:r w:rsidRPr="002B4B45">
        <w:rPr>
          <w:sz w:val="16"/>
          <w:szCs w:val="16"/>
        </w:rPr>
        <w:t xml:space="preserve"> </w:t>
      </w:r>
      <w:hyperlink r:id="rId3" w:history="1">
        <w:r w:rsidRPr="001E525D">
          <w:rPr>
            <w:rStyle w:val="Hyperlink"/>
            <w:sz w:val="16"/>
            <w:szCs w:val="16"/>
          </w:rPr>
          <w:t>http://ec.europa.eu/competition/elojade/isef/case_details.cfm?proc_code=3_SA_42419</w:t>
        </w:r>
      </w:hyperlink>
    </w:p>
  </w:footnote>
  <w:footnote w:id="8">
    <w:p w:rsidR="00EC08D9" w:rsidRPr="00516E6F" w:rsidRDefault="00EC08D9" w:rsidP="00EC08D9">
      <w:pPr>
        <w:pStyle w:val="FootnoteText"/>
        <w:rPr>
          <w:sz w:val="16"/>
          <w:szCs w:val="16"/>
          <w:lang w:val="bg-BG"/>
        </w:rPr>
      </w:pPr>
      <w:r w:rsidRPr="009109F0">
        <w:rPr>
          <w:rStyle w:val="FootnoteReference"/>
        </w:rPr>
        <w:footnoteRef/>
      </w:r>
      <w:r w:rsidRPr="002B4B45">
        <w:rPr>
          <w:sz w:val="16"/>
          <w:szCs w:val="16"/>
        </w:rPr>
        <w:t xml:space="preserve"> </w:t>
      </w:r>
      <w:hyperlink r:id="rId4" w:history="1">
        <w:r w:rsidRPr="001E525D">
          <w:rPr>
            <w:rStyle w:val="Hyperlink"/>
            <w:sz w:val="16"/>
            <w:szCs w:val="16"/>
          </w:rPr>
          <w:t>http://ec.europa.eu/competition/elojade/isef/case_details.cfm?proc_code=3_SA_42428</w:t>
        </w:r>
      </w:hyperlink>
    </w:p>
  </w:footnote>
  <w:footnote w:id="9">
    <w:p w:rsidR="00E939E2" w:rsidRPr="00516E6F" w:rsidRDefault="00E939E2" w:rsidP="001262ED">
      <w:pPr>
        <w:pStyle w:val="FootnoteText"/>
        <w:rPr>
          <w:sz w:val="16"/>
          <w:szCs w:val="16"/>
          <w:lang w:val="bg-BG"/>
        </w:rPr>
      </w:pPr>
      <w:r w:rsidRPr="009109F0">
        <w:rPr>
          <w:rStyle w:val="FootnoteReference"/>
        </w:rPr>
        <w:footnoteRef/>
      </w:r>
      <w:r w:rsidRPr="002B4B45">
        <w:rPr>
          <w:sz w:val="16"/>
          <w:szCs w:val="16"/>
        </w:rPr>
        <w:t xml:space="preserve"> </w:t>
      </w:r>
      <w:hyperlink r:id="rId5" w:history="1">
        <w:r w:rsidRPr="001E525D">
          <w:rPr>
            <w:rStyle w:val="Hyperlink"/>
            <w:sz w:val="16"/>
            <w:szCs w:val="16"/>
          </w:rPr>
          <w:t>http://ec.europa.eu/competition/elojade/isef/case_details.cfm?proc_code=3_SA_42596</w:t>
        </w:r>
      </w:hyperlink>
    </w:p>
  </w:footnote>
  <w:footnote w:id="10">
    <w:p w:rsidR="0000480A" w:rsidRPr="00D11D8C" w:rsidRDefault="0000480A" w:rsidP="0000480A">
      <w:pPr>
        <w:pStyle w:val="FootnoteText"/>
        <w:rPr>
          <w:sz w:val="16"/>
          <w:szCs w:val="16"/>
          <w:lang w:val="bg-BG"/>
        </w:rPr>
      </w:pPr>
      <w:r w:rsidRPr="009109F0">
        <w:rPr>
          <w:rStyle w:val="FootnoteReference"/>
        </w:rPr>
        <w:footnoteRef/>
      </w:r>
      <w:r w:rsidRPr="002B4B45">
        <w:rPr>
          <w:sz w:val="16"/>
          <w:szCs w:val="16"/>
        </w:rPr>
        <w:t xml:space="preserve"> </w:t>
      </w:r>
      <w:hyperlink r:id="rId6" w:history="1">
        <w:r w:rsidRPr="001E525D">
          <w:rPr>
            <w:rStyle w:val="Hyperlink"/>
            <w:sz w:val="16"/>
            <w:szCs w:val="16"/>
          </w:rPr>
          <w:t>http://ec.europa.eu/competition/elojade/isef/case_details.cfm?proc_code=3_SA_34962</w:t>
        </w:r>
      </w:hyperlink>
    </w:p>
  </w:footnote>
  <w:footnote w:id="11">
    <w:p w:rsidR="0000480A" w:rsidRPr="00D11D8C" w:rsidRDefault="0000480A" w:rsidP="0000480A">
      <w:pPr>
        <w:pStyle w:val="FootnoteText"/>
        <w:rPr>
          <w:sz w:val="16"/>
          <w:szCs w:val="16"/>
          <w:lang w:val="bg-BG"/>
        </w:rPr>
      </w:pPr>
      <w:r w:rsidRPr="009109F0">
        <w:rPr>
          <w:rStyle w:val="FootnoteReference"/>
        </w:rPr>
        <w:footnoteRef/>
      </w:r>
      <w:r w:rsidRPr="002B4B45">
        <w:rPr>
          <w:sz w:val="16"/>
          <w:szCs w:val="16"/>
        </w:rPr>
        <w:t xml:space="preserve"> </w:t>
      </w:r>
      <w:hyperlink r:id="rId7" w:history="1">
        <w:r w:rsidRPr="001E525D">
          <w:rPr>
            <w:rStyle w:val="Hyperlink"/>
            <w:sz w:val="16"/>
            <w:szCs w:val="16"/>
          </w:rPr>
          <w:t>http://ec.europa.eu/competition/elojade/isef/case_details.cfm?proc_code=3_SA_40991</w:t>
        </w:r>
      </w:hyperlink>
    </w:p>
  </w:footnote>
  <w:footnote w:id="12">
    <w:p w:rsidR="00E939E2" w:rsidRPr="00294DFE" w:rsidRDefault="00E939E2" w:rsidP="001262ED">
      <w:pPr>
        <w:pStyle w:val="FootnoteText"/>
        <w:rPr>
          <w:rStyle w:val="Hyperlink"/>
        </w:rPr>
      </w:pPr>
      <w:r w:rsidRPr="00294DFE">
        <w:rPr>
          <w:rStyle w:val="FootnoteReference"/>
        </w:rPr>
        <w:footnoteRef/>
      </w:r>
      <w:r w:rsidRPr="00294DFE">
        <w:rPr>
          <w:rStyle w:val="FootnoteReference"/>
        </w:rPr>
        <w:t xml:space="preserve"> </w:t>
      </w:r>
      <w:hyperlink r:id="rId8" w:history="1">
        <w:r w:rsidRPr="001E525D">
          <w:rPr>
            <w:rStyle w:val="Hyperlink"/>
            <w:sz w:val="16"/>
            <w:szCs w:val="16"/>
          </w:rPr>
          <w:t>http://ec.europa.eu/competition/elojade/isef/case_details.cfm?proc_code=3_SA_40744</w:t>
        </w:r>
      </w:hyperlink>
    </w:p>
  </w:footnote>
  <w:footnote w:id="13">
    <w:p w:rsidR="0000480A" w:rsidRPr="00FA7F1B" w:rsidRDefault="0000480A" w:rsidP="0000480A">
      <w:pPr>
        <w:pStyle w:val="FootnoteText"/>
        <w:rPr>
          <w:rStyle w:val="Hyperlink"/>
        </w:rPr>
      </w:pPr>
      <w:r w:rsidRPr="009109F0">
        <w:rPr>
          <w:rStyle w:val="FootnoteReference"/>
        </w:rPr>
        <w:footnoteRef/>
      </w:r>
      <w:r w:rsidRPr="002B4B45">
        <w:rPr>
          <w:sz w:val="16"/>
          <w:szCs w:val="16"/>
        </w:rPr>
        <w:t xml:space="preserve"> </w:t>
      </w:r>
      <w:hyperlink r:id="rId9" w:history="1">
        <w:r w:rsidRPr="00FA7F1B">
          <w:rPr>
            <w:rStyle w:val="Hyperlink"/>
            <w:sz w:val="16"/>
            <w:szCs w:val="16"/>
          </w:rPr>
          <w:t>http://ec.europa.eu/competition/elojade/isef/case_details.cfm?proc_code=3_SA_42687</w:t>
        </w:r>
      </w:hyperlink>
    </w:p>
  </w:footnote>
  <w:footnote w:id="14">
    <w:p w:rsidR="00E939E2" w:rsidRPr="00470A6E" w:rsidRDefault="00E939E2">
      <w:pPr>
        <w:pStyle w:val="FootnoteText"/>
        <w:rPr>
          <w:lang w:val="bg-BG"/>
        </w:rPr>
      </w:pPr>
      <w:r w:rsidRPr="00FA7F1B">
        <w:rPr>
          <w:rStyle w:val="FootnoteReference"/>
        </w:rPr>
        <w:footnoteRef/>
      </w:r>
      <w:r w:rsidRPr="00FA7F1B">
        <w:t xml:space="preserve"> </w:t>
      </w:r>
      <w:r w:rsidRPr="00FA7F1B">
        <w:rPr>
          <w:rStyle w:val="Hyperlink"/>
          <w:sz w:val="16"/>
          <w:szCs w:val="16"/>
        </w:rPr>
        <w:t>http://ec.europa.eu/competition/elojade/isef/case_details.cfm?proc_code=3_SA_43306</w:t>
      </w:r>
    </w:p>
  </w:footnote>
  <w:footnote w:id="15">
    <w:p w:rsidR="00E939E2" w:rsidRPr="00D9244D" w:rsidRDefault="00E939E2" w:rsidP="008664E0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hyperlink r:id="rId10" w:history="1">
        <w:r w:rsidRPr="001E525D">
          <w:rPr>
            <w:rStyle w:val="Hyperlink"/>
            <w:sz w:val="18"/>
            <w:szCs w:val="18"/>
          </w:rPr>
          <w:t>http://ec.europa.eu/competition/elojade/isef/case_details.cfm?proc_code=3_SA_29064</w:t>
        </w:r>
      </w:hyperlink>
    </w:p>
  </w:footnote>
  <w:footnote w:id="16">
    <w:p w:rsidR="00E939E2" w:rsidRPr="00470A6E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F43E67">
          <w:rPr>
            <w:rStyle w:val="Hyperlink"/>
            <w:sz w:val="18"/>
            <w:szCs w:val="18"/>
          </w:rPr>
          <w:t>http://ec.europa.eu/competition/elojade/isef/case_details.cfm?proc_code=3_SA_38375</w:t>
        </w:r>
      </w:hyperlink>
    </w:p>
  </w:footnote>
  <w:footnote w:id="17">
    <w:p w:rsidR="00E939E2" w:rsidRPr="00746C52" w:rsidRDefault="00E939E2">
      <w:pPr>
        <w:pStyle w:val="FootnoteText"/>
        <w:rPr>
          <w:rStyle w:val="Hyperlink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46C52">
        <w:rPr>
          <w:rStyle w:val="Hyperlink"/>
          <w:sz w:val="18"/>
          <w:szCs w:val="18"/>
        </w:rPr>
        <w:t>http://ec.europa.eu/competition/elojade/isef/case_details.cfm?proc_code=3_SA_38374</w:t>
      </w:r>
    </w:p>
  </w:footnote>
  <w:footnote w:id="18">
    <w:p w:rsidR="00E939E2" w:rsidRPr="00C500DC" w:rsidRDefault="00E939E2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r w:rsidRPr="002D6D7B">
        <w:rPr>
          <w:rStyle w:val="Hyperlink"/>
          <w:sz w:val="18"/>
          <w:szCs w:val="18"/>
        </w:rPr>
        <w:t>http://curia.europa.eu/juris/liste.jsf?language=en&amp;td=ALL&amp;num=C-357/14%20P</w:t>
      </w:r>
    </w:p>
  </w:footnote>
  <w:footnote w:id="19">
    <w:p w:rsidR="00E939E2" w:rsidRPr="00AF6F5E" w:rsidRDefault="00E939E2" w:rsidP="00C733FA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hyperlink r:id="rId12" w:history="1">
        <w:r w:rsidRPr="00B53862">
          <w:rPr>
            <w:rStyle w:val="Hyperlink"/>
            <w:sz w:val="18"/>
            <w:szCs w:val="18"/>
          </w:rPr>
          <w:t>http://curia.europa.eu/juris/liste.jsf?language=en&amp;td=ALL&amp;num=C-303/13%20P</w:t>
        </w:r>
      </w:hyperlink>
      <w:r>
        <w:rPr>
          <w:sz w:val="18"/>
          <w:szCs w:val="18"/>
          <w:lang w:val="bg-BG"/>
        </w:rPr>
        <w:t xml:space="preserve"> </w:t>
      </w:r>
    </w:p>
  </w:footnote>
  <w:footnote w:id="20">
    <w:p w:rsidR="00E939E2" w:rsidRPr="00AF6F5E" w:rsidRDefault="00E939E2" w:rsidP="00C733FA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hyperlink r:id="rId13" w:history="1">
        <w:r w:rsidRPr="00B53862">
          <w:rPr>
            <w:rStyle w:val="Hyperlink"/>
            <w:sz w:val="18"/>
            <w:szCs w:val="18"/>
          </w:rPr>
          <w:t>http://curia.europa.eu/juris/liste.jsf?language=en&amp;td=ALL&amp;num=C-431/14%20P</w:t>
        </w:r>
      </w:hyperlink>
      <w:r>
        <w:rPr>
          <w:sz w:val="18"/>
          <w:szCs w:val="18"/>
          <w:lang w:val="bg-BG"/>
        </w:rPr>
        <w:t xml:space="preserve"> </w:t>
      </w:r>
    </w:p>
  </w:footnote>
  <w:footnote w:id="21">
    <w:p w:rsidR="00E939E2" w:rsidRPr="00AF6F5E" w:rsidRDefault="00E939E2" w:rsidP="00C733FA">
      <w:pPr>
        <w:pStyle w:val="FootnoteText"/>
        <w:rPr>
          <w:sz w:val="18"/>
          <w:szCs w:val="18"/>
          <w:lang w:val="bg-BG"/>
        </w:rPr>
      </w:pPr>
      <w:r w:rsidRPr="002B4B45">
        <w:rPr>
          <w:rStyle w:val="FootnoteReference"/>
          <w:sz w:val="18"/>
          <w:szCs w:val="18"/>
        </w:rPr>
        <w:footnoteRef/>
      </w:r>
      <w:r w:rsidRPr="002B4B45">
        <w:rPr>
          <w:sz w:val="18"/>
          <w:szCs w:val="18"/>
        </w:rPr>
        <w:t xml:space="preserve"> </w:t>
      </w:r>
      <w:hyperlink r:id="rId14" w:history="1">
        <w:r w:rsidRPr="00B53862">
          <w:rPr>
            <w:rStyle w:val="Hyperlink"/>
            <w:sz w:val="18"/>
            <w:szCs w:val="18"/>
          </w:rPr>
          <w:t>http://curia.europa.eu/juris/liste.jsf?language=en&amp;td=ALL&amp;num=C-352/14</w:t>
        </w:r>
      </w:hyperlink>
      <w:r>
        <w:rPr>
          <w:sz w:val="18"/>
          <w:szCs w:val="18"/>
          <w:lang w:val="bg-BG"/>
        </w:rPr>
        <w:t xml:space="preserve"> </w:t>
      </w:r>
    </w:p>
  </w:footnote>
  <w:footnote w:id="22">
    <w:p w:rsidR="00E939E2" w:rsidRPr="00746C52" w:rsidRDefault="00E939E2">
      <w:pPr>
        <w:pStyle w:val="FootnoteText"/>
        <w:rPr>
          <w:rStyle w:val="Hyperlink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46C52">
        <w:rPr>
          <w:rStyle w:val="Hyperlink"/>
          <w:sz w:val="18"/>
          <w:szCs w:val="18"/>
        </w:rPr>
        <w:t>http://curia.europa.eu/juris/liste.jsf?language=en&amp;td=ALL&amp;num=T-253/12</w:t>
      </w:r>
    </w:p>
  </w:footnote>
  <w:footnote w:id="23">
    <w:p w:rsidR="00E939E2" w:rsidRPr="00746C52" w:rsidRDefault="00E939E2">
      <w:pPr>
        <w:pStyle w:val="FootnoteText"/>
        <w:rPr>
          <w:rStyle w:val="Hyperlink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46C52">
        <w:rPr>
          <w:rStyle w:val="Hyperlink"/>
          <w:sz w:val="18"/>
          <w:szCs w:val="18"/>
        </w:rPr>
        <w:t>https://www.era.int/cgi-bin/cms?_SID=98d0c882ce25cc4beeeded2bd6ce619877149dee00427284914777&amp;_sprache=en&amp;_bereich=artikel&amp;_aktion=detail&amp;idartikel=124998</w:t>
      </w:r>
    </w:p>
  </w:footnote>
  <w:footnote w:id="24">
    <w:p w:rsidR="00E939E2" w:rsidRPr="00AF6F5E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2D6D7B">
          <w:rPr>
            <w:rStyle w:val="Hyperlink"/>
            <w:sz w:val="18"/>
            <w:szCs w:val="18"/>
          </w:rPr>
          <w:t>http://www.lexxion.eu/training/state-aid/state-aidesif</w:t>
        </w:r>
      </w:hyperlink>
      <w:r>
        <w:rPr>
          <w:lang w:val="bg-BG"/>
        </w:rPr>
        <w:t xml:space="preserve"> </w:t>
      </w:r>
    </w:p>
  </w:footnote>
  <w:footnote w:id="25">
    <w:p w:rsidR="00E939E2" w:rsidRPr="00AF6F5E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2D6D7B">
          <w:rPr>
            <w:rStyle w:val="Hyperlink"/>
            <w:sz w:val="18"/>
            <w:szCs w:val="18"/>
          </w:rPr>
          <w:t>http://www.ibclegal.com/event/Competition-Law-in-the-Energy-Sector</w:t>
        </w:r>
      </w:hyperlink>
      <w:r>
        <w:rPr>
          <w:lang w:val="bg-BG"/>
        </w:rPr>
        <w:t xml:space="preserve"> </w:t>
      </w:r>
    </w:p>
  </w:footnote>
  <w:footnote w:id="26">
    <w:p w:rsidR="00E939E2" w:rsidRPr="00AF6F5E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2D6D7B">
          <w:rPr>
            <w:rStyle w:val="Hyperlink"/>
            <w:sz w:val="18"/>
            <w:szCs w:val="18"/>
          </w:rPr>
          <w:t>http://seminars.eipa.eu/en/activities09/show/&amp;tid=5705</w:t>
        </w:r>
      </w:hyperlink>
      <w:r>
        <w:rPr>
          <w:sz w:val="18"/>
          <w:szCs w:val="18"/>
          <w:lang w:val="bg-BG"/>
        </w:rPr>
        <w:t xml:space="preserve"> </w:t>
      </w:r>
    </w:p>
  </w:footnote>
  <w:footnote w:id="27">
    <w:p w:rsidR="00E939E2" w:rsidRPr="008E05CA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2D6D7B">
          <w:rPr>
            <w:rStyle w:val="Hyperlink"/>
            <w:sz w:val="18"/>
            <w:szCs w:val="18"/>
          </w:rPr>
          <w:t>http://seminars.eipa.eu/en/activities09/show/&amp;tid=5736</w:t>
        </w:r>
      </w:hyperlink>
    </w:p>
  </w:footnote>
  <w:footnote w:id="28">
    <w:p w:rsidR="00E939E2" w:rsidRPr="00AF6F5E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2D6D7B">
          <w:rPr>
            <w:rStyle w:val="Hyperlink"/>
            <w:sz w:val="18"/>
            <w:szCs w:val="18"/>
          </w:rPr>
          <w:t>http://www.lexxion.de/de/verlagsprogramm-konferenzen/state-aid-law/estali-autumn-conference-on-european-state-aid-law-2015.html</w:t>
        </w:r>
      </w:hyperlink>
      <w:r>
        <w:rPr>
          <w:sz w:val="18"/>
          <w:szCs w:val="18"/>
          <w:lang w:val="bg-BG"/>
        </w:rPr>
        <w:t xml:space="preserve"> </w:t>
      </w:r>
    </w:p>
  </w:footnote>
  <w:footnote w:id="29">
    <w:p w:rsidR="00E939E2" w:rsidRPr="003242EB" w:rsidRDefault="00E939E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0" w:history="1">
        <w:r w:rsidRPr="001E525D">
          <w:rPr>
            <w:rStyle w:val="Hyperlink"/>
          </w:rPr>
          <w:t>http://www.lexxion.eu/training/state-aid/samaster</w:t>
        </w:r>
      </w:hyperlink>
    </w:p>
  </w:footnote>
  <w:footnote w:id="30">
    <w:p w:rsidR="00E939E2" w:rsidRPr="003242EB" w:rsidRDefault="00E939E2" w:rsidP="00DA54A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1" w:history="1">
        <w:r w:rsidRPr="00746C52">
          <w:rPr>
            <w:rStyle w:val="Hyperlink"/>
            <w:sz w:val="18"/>
            <w:szCs w:val="18"/>
          </w:rPr>
          <w:t>http://www.lexxion.eu/training/state-aid/samaster</w:t>
        </w:r>
      </w:hyperlink>
    </w:p>
  </w:footnote>
  <w:footnote w:id="31">
    <w:p w:rsidR="00E939E2" w:rsidRPr="00985056" w:rsidRDefault="00E939E2" w:rsidP="00985056">
      <w:pPr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85056">
        <w:rPr>
          <w:rStyle w:val="Hyperlink"/>
          <w:sz w:val="16"/>
          <w:szCs w:val="16"/>
        </w:rPr>
        <w:t>http://www.strategy.bg/PublicConsultations/View.aspx?lang=bg-BG&amp;Id=1822</w:t>
      </w:r>
    </w:p>
  </w:footnote>
  <w:footnote w:id="32">
    <w:p w:rsidR="00E939E2" w:rsidRPr="0039682F" w:rsidRDefault="00E939E2" w:rsidP="00B62BF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A7F1B">
        <w:rPr>
          <w:rStyle w:val="Hyperlink"/>
          <w:sz w:val="16"/>
          <w:szCs w:val="16"/>
        </w:rPr>
        <w:t>http://europa.eu/rapid/midday-express-28-09-2015.htm</w:t>
      </w:r>
    </w:p>
  </w:footnote>
  <w:footnote w:id="33">
    <w:p w:rsidR="00E939E2" w:rsidRPr="0039682F" w:rsidRDefault="00E939E2" w:rsidP="00B62BF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39682F">
        <w:rPr>
          <w:rStyle w:val="Hyperlink"/>
          <w:sz w:val="18"/>
          <w:szCs w:val="18"/>
        </w:rPr>
        <w:t>http://europa.eu/rapid/press-release_IP-15-5815_en.htm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2" w:rsidRDefault="00E93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2" w:rsidRDefault="00E93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2" w:rsidRDefault="00E93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BD5"/>
    <w:multiLevelType w:val="hybridMultilevel"/>
    <w:tmpl w:val="D8B8A50A"/>
    <w:lvl w:ilvl="0" w:tplc="040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5E54FE3"/>
    <w:multiLevelType w:val="hybridMultilevel"/>
    <w:tmpl w:val="FABEF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807"/>
    <w:multiLevelType w:val="hybridMultilevel"/>
    <w:tmpl w:val="6896D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1A88"/>
    <w:multiLevelType w:val="hybridMultilevel"/>
    <w:tmpl w:val="F6887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5B70"/>
    <w:multiLevelType w:val="hybridMultilevel"/>
    <w:tmpl w:val="339C52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459F"/>
    <w:multiLevelType w:val="hybridMultilevel"/>
    <w:tmpl w:val="55646DC4"/>
    <w:lvl w:ilvl="0" w:tplc="0402000F">
      <w:start w:val="1"/>
      <w:numFmt w:val="decimal"/>
      <w:lvlText w:val="%1."/>
      <w:lvlJc w:val="left"/>
      <w:pPr>
        <w:ind w:left="784" w:hanging="360"/>
      </w:p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49E246B"/>
    <w:multiLevelType w:val="hybridMultilevel"/>
    <w:tmpl w:val="CEA631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E57A5"/>
    <w:multiLevelType w:val="hybridMultilevel"/>
    <w:tmpl w:val="5A6AF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65619"/>
    <w:multiLevelType w:val="hybridMultilevel"/>
    <w:tmpl w:val="65CE0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73FEF"/>
    <w:multiLevelType w:val="hybridMultilevel"/>
    <w:tmpl w:val="DBEA58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07D29"/>
    <w:multiLevelType w:val="hybridMultilevel"/>
    <w:tmpl w:val="AC48E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A601E"/>
    <w:multiLevelType w:val="hybridMultilevel"/>
    <w:tmpl w:val="E61084B2"/>
    <w:lvl w:ilvl="0" w:tplc="F5D6BD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572"/>
    <w:multiLevelType w:val="hybridMultilevel"/>
    <w:tmpl w:val="ED741ACE"/>
    <w:lvl w:ilvl="0" w:tplc="0402000F">
      <w:start w:val="1"/>
      <w:numFmt w:val="decimal"/>
      <w:lvlText w:val="%1."/>
      <w:lvlJc w:val="left"/>
      <w:pPr>
        <w:ind w:left="1647" w:hanging="360"/>
      </w:p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7E5049D"/>
    <w:multiLevelType w:val="hybridMultilevel"/>
    <w:tmpl w:val="3E6AC7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24DE"/>
    <w:multiLevelType w:val="hybridMultilevel"/>
    <w:tmpl w:val="A010F5FC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9663DE6"/>
    <w:multiLevelType w:val="hybridMultilevel"/>
    <w:tmpl w:val="B5805FE6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944E63"/>
    <w:multiLevelType w:val="hybridMultilevel"/>
    <w:tmpl w:val="84EE1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85252"/>
    <w:multiLevelType w:val="hybridMultilevel"/>
    <w:tmpl w:val="0E44835E"/>
    <w:lvl w:ilvl="0" w:tplc="31C852D6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7CEC45A1"/>
    <w:multiLevelType w:val="hybridMultilevel"/>
    <w:tmpl w:val="FE98A79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D"/>
    <w:rsid w:val="0000480A"/>
    <w:rsid w:val="000058CF"/>
    <w:rsid w:val="00012C0E"/>
    <w:rsid w:val="000151AA"/>
    <w:rsid w:val="00020A04"/>
    <w:rsid w:val="00023FF2"/>
    <w:rsid w:val="00031812"/>
    <w:rsid w:val="00033130"/>
    <w:rsid w:val="0003786D"/>
    <w:rsid w:val="00041153"/>
    <w:rsid w:val="000416A8"/>
    <w:rsid w:val="00043179"/>
    <w:rsid w:val="00043A83"/>
    <w:rsid w:val="00043E69"/>
    <w:rsid w:val="00084573"/>
    <w:rsid w:val="00090C91"/>
    <w:rsid w:val="00091CB7"/>
    <w:rsid w:val="00097F0F"/>
    <w:rsid w:val="000A3F80"/>
    <w:rsid w:val="000A611B"/>
    <w:rsid w:val="000A7D4C"/>
    <w:rsid w:val="000C07DF"/>
    <w:rsid w:val="000C154F"/>
    <w:rsid w:val="000C2648"/>
    <w:rsid w:val="000C61D1"/>
    <w:rsid w:val="000F3959"/>
    <w:rsid w:val="000F444B"/>
    <w:rsid w:val="001023B9"/>
    <w:rsid w:val="0010307A"/>
    <w:rsid w:val="00103560"/>
    <w:rsid w:val="00106470"/>
    <w:rsid w:val="001148EC"/>
    <w:rsid w:val="001260A1"/>
    <w:rsid w:val="001262ED"/>
    <w:rsid w:val="00130D5C"/>
    <w:rsid w:val="001356D7"/>
    <w:rsid w:val="00144B74"/>
    <w:rsid w:val="001571CE"/>
    <w:rsid w:val="001611EA"/>
    <w:rsid w:val="001664A1"/>
    <w:rsid w:val="001668D3"/>
    <w:rsid w:val="001675C8"/>
    <w:rsid w:val="001820CD"/>
    <w:rsid w:val="00194CE2"/>
    <w:rsid w:val="001A1ABA"/>
    <w:rsid w:val="001A35D8"/>
    <w:rsid w:val="001A3715"/>
    <w:rsid w:val="001A3AB1"/>
    <w:rsid w:val="001A7493"/>
    <w:rsid w:val="001B18FB"/>
    <w:rsid w:val="001B432E"/>
    <w:rsid w:val="001B6FA6"/>
    <w:rsid w:val="001C1036"/>
    <w:rsid w:val="001C3C92"/>
    <w:rsid w:val="001E54D3"/>
    <w:rsid w:val="001E6F89"/>
    <w:rsid w:val="001F7BED"/>
    <w:rsid w:val="002031B1"/>
    <w:rsid w:val="00217E3E"/>
    <w:rsid w:val="002205B3"/>
    <w:rsid w:val="00221E6C"/>
    <w:rsid w:val="00223248"/>
    <w:rsid w:val="00223827"/>
    <w:rsid w:val="00223DF5"/>
    <w:rsid w:val="00226CF9"/>
    <w:rsid w:val="00233E83"/>
    <w:rsid w:val="00237BB3"/>
    <w:rsid w:val="002414F2"/>
    <w:rsid w:val="002436CF"/>
    <w:rsid w:val="00244E00"/>
    <w:rsid w:val="00252AF1"/>
    <w:rsid w:val="00254B9E"/>
    <w:rsid w:val="00272E8D"/>
    <w:rsid w:val="00274B65"/>
    <w:rsid w:val="00275D09"/>
    <w:rsid w:val="00276A9F"/>
    <w:rsid w:val="002803F3"/>
    <w:rsid w:val="00282C0B"/>
    <w:rsid w:val="0029002F"/>
    <w:rsid w:val="00293E64"/>
    <w:rsid w:val="00294DFE"/>
    <w:rsid w:val="00296E5D"/>
    <w:rsid w:val="002A075E"/>
    <w:rsid w:val="002B2F13"/>
    <w:rsid w:val="002B4B45"/>
    <w:rsid w:val="002C01DD"/>
    <w:rsid w:val="002C0757"/>
    <w:rsid w:val="002C5E57"/>
    <w:rsid w:val="002C6062"/>
    <w:rsid w:val="002D1BB9"/>
    <w:rsid w:val="002D212D"/>
    <w:rsid w:val="002D4676"/>
    <w:rsid w:val="002D4B58"/>
    <w:rsid w:val="002D6D7B"/>
    <w:rsid w:val="002D77E9"/>
    <w:rsid w:val="002D78BA"/>
    <w:rsid w:val="002E11DB"/>
    <w:rsid w:val="002E2318"/>
    <w:rsid w:val="002E475B"/>
    <w:rsid w:val="002F4B48"/>
    <w:rsid w:val="002F5B4A"/>
    <w:rsid w:val="00302420"/>
    <w:rsid w:val="00307D73"/>
    <w:rsid w:val="00312E7C"/>
    <w:rsid w:val="00315228"/>
    <w:rsid w:val="003242EB"/>
    <w:rsid w:val="0034302E"/>
    <w:rsid w:val="00346FC0"/>
    <w:rsid w:val="00347BCE"/>
    <w:rsid w:val="003517AF"/>
    <w:rsid w:val="003655C7"/>
    <w:rsid w:val="00366868"/>
    <w:rsid w:val="00366F2A"/>
    <w:rsid w:val="0039232C"/>
    <w:rsid w:val="00395735"/>
    <w:rsid w:val="003969E2"/>
    <w:rsid w:val="00396AD9"/>
    <w:rsid w:val="003A40A8"/>
    <w:rsid w:val="003A5E77"/>
    <w:rsid w:val="003B1ECD"/>
    <w:rsid w:val="003B39FF"/>
    <w:rsid w:val="003C1C42"/>
    <w:rsid w:val="003C4E2B"/>
    <w:rsid w:val="003E2DAD"/>
    <w:rsid w:val="003F0430"/>
    <w:rsid w:val="003F1ED1"/>
    <w:rsid w:val="003F30E5"/>
    <w:rsid w:val="003F416C"/>
    <w:rsid w:val="003F51FC"/>
    <w:rsid w:val="003F532F"/>
    <w:rsid w:val="003F65F3"/>
    <w:rsid w:val="00401ED6"/>
    <w:rsid w:val="00405B3D"/>
    <w:rsid w:val="00416881"/>
    <w:rsid w:val="00430ABF"/>
    <w:rsid w:val="0043205F"/>
    <w:rsid w:val="00432354"/>
    <w:rsid w:val="00433010"/>
    <w:rsid w:val="00436425"/>
    <w:rsid w:val="00441A03"/>
    <w:rsid w:val="00442E20"/>
    <w:rsid w:val="00444D53"/>
    <w:rsid w:val="00453E29"/>
    <w:rsid w:val="00454420"/>
    <w:rsid w:val="004627DA"/>
    <w:rsid w:val="0046454A"/>
    <w:rsid w:val="00470A6B"/>
    <w:rsid w:val="00470A6E"/>
    <w:rsid w:val="00471662"/>
    <w:rsid w:val="00483712"/>
    <w:rsid w:val="0048453A"/>
    <w:rsid w:val="004867F8"/>
    <w:rsid w:val="004900D0"/>
    <w:rsid w:val="0049293C"/>
    <w:rsid w:val="00492FD0"/>
    <w:rsid w:val="00496355"/>
    <w:rsid w:val="004A4C82"/>
    <w:rsid w:val="004B0998"/>
    <w:rsid w:val="004B197F"/>
    <w:rsid w:val="004B3393"/>
    <w:rsid w:val="004C3079"/>
    <w:rsid w:val="004C34C8"/>
    <w:rsid w:val="004E59D9"/>
    <w:rsid w:val="004E6704"/>
    <w:rsid w:val="004F2C7A"/>
    <w:rsid w:val="004F379F"/>
    <w:rsid w:val="004F6296"/>
    <w:rsid w:val="00502E8A"/>
    <w:rsid w:val="005071B8"/>
    <w:rsid w:val="00507826"/>
    <w:rsid w:val="0050793E"/>
    <w:rsid w:val="005136E9"/>
    <w:rsid w:val="0051404C"/>
    <w:rsid w:val="00515CF5"/>
    <w:rsid w:val="00516E6F"/>
    <w:rsid w:val="0051714C"/>
    <w:rsid w:val="00525711"/>
    <w:rsid w:val="005306BC"/>
    <w:rsid w:val="00537D14"/>
    <w:rsid w:val="00540A5F"/>
    <w:rsid w:val="00544E70"/>
    <w:rsid w:val="00551C11"/>
    <w:rsid w:val="00552457"/>
    <w:rsid w:val="00556BCA"/>
    <w:rsid w:val="0055738A"/>
    <w:rsid w:val="0055742C"/>
    <w:rsid w:val="00585E7C"/>
    <w:rsid w:val="00596465"/>
    <w:rsid w:val="005A3A04"/>
    <w:rsid w:val="005A3F27"/>
    <w:rsid w:val="005B06E9"/>
    <w:rsid w:val="005B22BA"/>
    <w:rsid w:val="005B3F43"/>
    <w:rsid w:val="005C5A77"/>
    <w:rsid w:val="005D0349"/>
    <w:rsid w:val="005D2048"/>
    <w:rsid w:val="005D6D95"/>
    <w:rsid w:val="005E1EDF"/>
    <w:rsid w:val="005E21C9"/>
    <w:rsid w:val="005E53D3"/>
    <w:rsid w:val="005E5F13"/>
    <w:rsid w:val="005E719D"/>
    <w:rsid w:val="005F6FB8"/>
    <w:rsid w:val="0060052B"/>
    <w:rsid w:val="00606A46"/>
    <w:rsid w:val="00622C1F"/>
    <w:rsid w:val="00635EC4"/>
    <w:rsid w:val="0064722D"/>
    <w:rsid w:val="00647A1B"/>
    <w:rsid w:val="00661E4D"/>
    <w:rsid w:val="00661FB6"/>
    <w:rsid w:val="00663872"/>
    <w:rsid w:val="00666E0A"/>
    <w:rsid w:val="00667170"/>
    <w:rsid w:val="00671703"/>
    <w:rsid w:val="00672EED"/>
    <w:rsid w:val="00674A97"/>
    <w:rsid w:val="00675780"/>
    <w:rsid w:val="00676CCC"/>
    <w:rsid w:val="006770AA"/>
    <w:rsid w:val="0067767A"/>
    <w:rsid w:val="00677DE0"/>
    <w:rsid w:val="00684BB5"/>
    <w:rsid w:val="00685F55"/>
    <w:rsid w:val="0069052B"/>
    <w:rsid w:val="0069247B"/>
    <w:rsid w:val="00696B30"/>
    <w:rsid w:val="006A251F"/>
    <w:rsid w:val="006A40AA"/>
    <w:rsid w:val="006A4736"/>
    <w:rsid w:val="006A5E2B"/>
    <w:rsid w:val="006A783A"/>
    <w:rsid w:val="006B2469"/>
    <w:rsid w:val="006B55ED"/>
    <w:rsid w:val="006B6315"/>
    <w:rsid w:val="006C3D75"/>
    <w:rsid w:val="006C4811"/>
    <w:rsid w:val="006C787F"/>
    <w:rsid w:val="006D0CD4"/>
    <w:rsid w:val="006D29D3"/>
    <w:rsid w:val="006D2B9E"/>
    <w:rsid w:val="006E70C0"/>
    <w:rsid w:val="006F3988"/>
    <w:rsid w:val="00704B8B"/>
    <w:rsid w:val="00704B90"/>
    <w:rsid w:val="0071027A"/>
    <w:rsid w:val="00713331"/>
    <w:rsid w:val="00713709"/>
    <w:rsid w:val="007202A8"/>
    <w:rsid w:val="00721344"/>
    <w:rsid w:val="00721DCC"/>
    <w:rsid w:val="007238C3"/>
    <w:rsid w:val="00737D86"/>
    <w:rsid w:val="00741D0C"/>
    <w:rsid w:val="00746C52"/>
    <w:rsid w:val="007478EE"/>
    <w:rsid w:val="0076227A"/>
    <w:rsid w:val="00763384"/>
    <w:rsid w:val="00764E83"/>
    <w:rsid w:val="00766F27"/>
    <w:rsid w:val="007719F2"/>
    <w:rsid w:val="0077299F"/>
    <w:rsid w:val="00772F29"/>
    <w:rsid w:val="00790D61"/>
    <w:rsid w:val="007953C4"/>
    <w:rsid w:val="007A4C51"/>
    <w:rsid w:val="007B1D7F"/>
    <w:rsid w:val="007B384F"/>
    <w:rsid w:val="007B6133"/>
    <w:rsid w:val="007B7F2F"/>
    <w:rsid w:val="007C4468"/>
    <w:rsid w:val="007D3F51"/>
    <w:rsid w:val="007D4306"/>
    <w:rsid w:val="007E4505"/>
    <w:rsid w:val="007F29EC"/>
    <w:rsid w:val="008007D2"/>
    <w:rsid w:val="008028DD"/>
    <w:rsid w:val="0081255B"/>
    <w:rsid w:val="00827996"/>
    <w:rsid w:val="008342C8"/>
    <w:rsid w:val="008450E3"/>
    <w:rsid w:val="00850A6F"/>
    <w:rsid w:val="00852329"/>
    <w:rsid w:val="00852FE7"/>
    <w:rsid w:val="008536A7"/>
    <w:rsid w:val="008554D1"/>
    <w:rsid w:val="00863408"/>
    <w:rsid w:val="008648D0"/>
    <w:rsid w:val="008664E0"/>
    <w:rsid w:val="0087039C"/>
    <w:rsid w:val="00873122"/>
    <w:rsid w:val="00874614"/>
    <w:rsid w:val="00877028"/>
    <w:rsid w:val="0088090E"/>
    <w:rsid w:val="00886587"/>
    <w:rsid w:val="008915FD"/>
    <w:rsid w:val="0089276F"/>
    <w:rsid w:val="00895AF8"/>
    <w:rsid w:val="008A060D"/>
    <w:rsid w:val="008A23CA"/>
    <w:rsid w:val="008B5D9B"/>
    <w:rsid w:val="008B7417"/>
    <w:rsid w:val="008D1377"/>
    <w:rsid w:val="008E05CA"/>
    <w:rsid w:val="008E693E"/>
    <w:rsid w:val="009109F0"/>
    <w:rsid w:val="009136CA"/>
    <w:rsid w:val="009300BB"/>
    <w:rsid w:val="00961BDC"/>
    <w:rsid w:val="00961F95"/>
    <w:rsid w:val="00965F34"/>
    <w:rsid w:val="0096655D"/>
    <w:rsid w:val="00967C78"/>
    <w:rsid w:val="009732A7"/>
    <w:rsid w:val="009814E5"/>
    <w:rsid w:val="0098276F"/>
    <w:rsid w:val="00985056"/>
    <w:rsid w:val="00985098"/>
    <w:rsid w:val="00992A52"/>
    <w:rsid w:val="00995618"/>
    <w:rsid w:val="009A1210"/>
    <w:rsid w:val="009A23A9"/>
    <w:rsid w:val="009A4EF0"/>
    <w:rsid w:val="009A58BD"/>
    <w:rsid w:val="009B1A95"/>
    <w:rsid w:val="009B2F90"/>
    <w:rsid w:val="009B64C9"/>
    <w:rsid w:val="009B78BB"/>
    <w:rsid w:val="009C131F"/>
    <w:rsid w:val="009C3E6D"/>
    <w:rsid w:val="009C59C5"/>
    <w:rsid w:val="009C6163"/>
    <w:rsid w:val="009D454E"/>
    <w:rsid w:val="009E1E13"/>
    <w:rsid w:val="009F01D2"/>
    <w:rsid w:val="009F0DB9"/>
    <w:rsid w:val="009F3D2E"/>
    <w:rsid w:val="009F46EF"/>
    <w:rsid w:val="009F6284"/>
    <w:rsid w:val="009F6878"/>
    <w:rsid w:val="00A00D02"/>
    <w:rsid w:val="00A1030D"/>
    <w:rsid w:val="00A124B7"/>
    <w:rsid w:val="00A12537"/>
    <w:rsid w:val="00A15D6F"/>
    <w:rsid w:val="00A207C6"/>
    <w:rsid w:val="00A25E74"/>
    <w:rsid w:val="00A26260"/>
    <w:rsid w:val="00A37330"/>
    <w:rsid w:val="00A41E14"/>
    <w:rsid w:val="00A42F28"/>
    <w:rsid w:val="00A433A7"/>
    <w:rsid w:val="00A45F65"/>
    <w:rsid w:val="00A523F8"/>
    <w:rsid w:val="00A5407C"/>
    <w:rsid w:val="00A559B7"/>
    <w:rsid w:val="00A60704"/>
    <w:rsid w:val="00A66122"/>
    <w:rsid w:val="00A736F3"/>
    <w:rsid w:val="00A74C35"/>
    <w:rsid w:val="00A82565"/>
    <w:rsid w:val="00A85FC0"/>
    <w:rsid w:val="00A965D4"/>
    <w:rsid w:val="00A967B3"/>
    <w:rsid w:val="00AA0114"/>
    <w:rsid w:val="00AA7C15"/>
    <w:rsid w:val="00AB15F2"/>
    <w:rsid w:val="00AB3D53"/>
    <w:rsid w:val="00AE2418"/>
    <w:rsid w:val="00AE31B1"/>
    <w:rsid w:val="00AE5443"/>
    <w:rsid w:val="00AF6F5E"/>
    <w:rsid w:val="00B00251"/>
    <w:rsid w:val="00B051DE"/>
    <w:rsid w:val="00B058B2"/>
    <w:rsid w:val="00B06758"/>
    <w:rsid w:val="00B1168A"/>
    <w:rsid w:val="00B11922"/>
    <w:rsid w:val="00B11A79"/>
    <w:rsid w:val="00B22B15"/>
    <w:rsid w:val="00B23553"/>
    <w:rsid w:val="00B33E8C"/>
    <w:rsid w:val="00B36B71"/>
    <w:rsid w:val="00B36DC5"/>
    <w:rsid w:val="00B42A04"/>
    <w:rsid w:val="00B42EFD"/>
    <w:rsid w:val="00B434AB"/>
    <w:rsid w:val="00B529EE"/>
    <w:rsid w:val="00B532DA"/>
    <w:rsid w:val="00B55FC0"/>
    <w:rsid w:val="00B561BA"/>
    <w:rsid w:val="00B62BF6"/>
    <w:rsid w:val="00B6473C"/>
    <w:rsid w:val="00B66B33"/>
    <w:rsid w:val="00B70CC5"/>
    <w:rsid w:val="00B73952"/>
    <w:rsid w:val="00B81308"/>
    <w:rsid w:val="00B83E31"/>
    <w:rsid w:val="00B84821"/>
    <w:rsid w:val="00B84B38"/>
    <w:rsid w:val="00B8652D"/>
    <w:rsid w:val="00B94F8F"/>
    <w:rsid w:val="00B95E8D"/>
    <w:rsid w:val="00BA3F8E"/>
    <w:rsid w:val="00BA6AA4"/>
    <w:rsid w:val="00BC0EE5"/>
    <w:rsid w:val="00BC369A"/>
    <w:rsid w:val="00BC65FE"/>
    <w:rsid w:val="00BC7312"/>
    <w:rsid w:val="00BD3CBB"/>
    <w:rsid w:val="00BE2686"/>
    <w:rsid w:val="00BE3890"/>
    <w:rsid w:val="00BF248E"/>
    <w:rsid w:val="00BF40B3"/>
    <w:rsid w:val="00BF5296"/>
    <w:rsid w:val="00C02B13"/>
    <w:rsid w:val="00C0313F"/>
    <w:rsid w:val="00C03B87"/>
    <w:rsid w:val="00C05816"/>
    <w:rsid w:val="00C10CC8"/>
    <w:rsid w:val="00C11CA8"/>
    <w:rsid w:val="00C160F6"/>
    <w:rsid w:val="00C16A3C"/>
    <w:rsid w:val="00C326BE"/>
    <w:rsid w:val="00C35AC5"/>
    <w:rsid w:val="00C36A02"/>
    <w:rsid w:val="00C43ECF"/>
    <w:rsid w:val="00C500DC"/>
    <w:rsid w:val="00C5534F"/>
    <w:rsid w:val="00C57156"/>
    <w:rsid w:val="00C63CE5"/>
    <w:rsid w:val="00C702E5"/>
    <w:rsid w:val="00C733FA"/>
    <w:rsid w:val="00C73903"/>
    <w:rsid w:val="00C84271"/>
    <w:rsid w:val="00C900C3"/>
    <w:rsid w:val="00C91E51"/>
    <w:rsid w:val="00C95476"/>
    <w:rsid w:val="00C9561F"/>
    <w:rsid w:val="00CA01FF"/>
    <w:rsid w:val="00CA3615"/>
    <w:rsid w:val="00CB5171"/>
    <w:rsid w:val="00CC1C32"/>
    <w:rsid w:val="00CC4DD0"/>
    <w:rsid w:val="00CD053D"/>
    <w:rsid w:val="00CD07F8"/>
    <w:rsid w:val="00CD0C8F"/>
    <w:rsid w:val="00CD125E"/>
    <w:rsid w:val="00CD1384"/>
    <w:rsid w:val="00CD68D5"/>
    <w:rsid w:val="00CE548F"/>
    <w:rsid w:val="00CE72CC"/>
    <w:rsid w:val="00CF7709"/>
    <w:rsid w:val="00D10EF5"/>
    <w:rsid w:val="00D11708"/>
    <w:rsid w:val="00D11D8C"/>
    <w:rsid w:val="00D12E06"/>
    <w:rsid w:val="00D15619"/>
    <w:rsid w:val="00D3530B"/>
    <w:rsid w:val="00D36BF9"/>
    <w:rsid w:val="00D37714"/>
    <w:rsid w:val="00D37D52"/>
    <w:rsid w:val="00D44C82"/>
    <w:rsid w:val="00D47183"/>
    <w:rsid w:val="00D624BD"/>
    <w:rsid w:val="00D6420E"/>
    <w:rsid w:val="00D84B17"/>
    <w:rsid w:val="00D9244D"/>
    <w:rsid w:val="00D9525C"/>
    <w:rsid w:val="00DA54A0"/>
    <w:rsid w:val="00DA6938"/>
    <w:rsid w:val="00DB0FF0"/>
    <w:rsid w:val="00DB7437"/>
    <w:rsid w:val="00DB79A1"/>
    <w:rsid w:val="00DC0ABC"/>
    <w:rsid w:val="00DC2037"/>
    <w:rsid w:val="00DC65EC"/>
    <w:rsid w:val="00DD00AE"/>
    <w:rsid w:val="00DD7A6B"/>
    <w:rsid w:val="00DE19AC"/>
    <w:rsid w:val="00DF1929"/>
    <w:rsid w:val="00DF3A7C"/>
    <w:rsid w:val="00DF3C0D"/>
    <w:rsid w:val="00DF5470"/>
    <w:rsid w:val="00E10E43"/>
    <w:rsid w:val="00E16F09"/>
    <w:rsid w:val="00E231A6"/>
    <w:rsid w:val="00E239F6"/>
    <w:rsid w:val="00E23FA4"/>
    <w:rsid w:val="00E24F44"/>
    <w:rsid w:val="00E2630C"/>
    <w:rsid w:val="00E34E8E"/>
    <w:rsid w:val="00E44E85"/>
    <w:rsid w:val="00E5067D"/>
    <w:rsid w:val="00E5376C"/>
    <w:rsid w:val="00E54EFC"/>
    <w:rsid w:val="00E61855"/>
    <w:rsid w:val="00E627E3"/>
    <w:rsid w:val="00E634C6"/>
    <w:rsid w:val="00E6540F"/>
    <w:rsid w:val="00E66DFE"/>
    <w:rsid w:val="00E81C8D"/>
    <w:rsid w:val="00E849E7"/>
    <w:rsid w:val="00E868AD"/>
    <w:rsid w:val="00E931DD"/>
    <w:rsid w:val="00E939E2"/>
    <w:rsid w:val="00EA59BB"/>
    <w:rsid w:val="00EA71FB"/>
    <w:rsid w:val="00EA793C"/>
    <w:rsid w:val="00EB0B3D"/>
    <w:rsid w:val="00EB4099"/>
    <w:rsid w:val="00EB5FAD"/>
    <w:rsid w:val="00EC08D9"/>
    <w:rsid w:val="00EC0A34"/>
    <w:rsid w:val="00EC1A8B"/>
    <w:rsid w:val="00EC638E"/>
    <w:rsid w:val="00EC7817"/>
    <w:rsid w:val="00ED0450"/>
    <w:rsid w:val="00ED1E45"/>
    <w:rsid w:val="00ED5BA6"/>
    <w:rsid w:val="00EE0C42"/>
    <w:rsid w:val="00EE38A6"/>
    <w:rsid w:val="00EE53EA"/>
    <w:rsid w:val="00EE5E22"/>
    <w:rsid w:val="00EE5E6D"/>
    <w:rsid w:val="00EE7962"/>
    <w:rsid w:val="00EE7B8F"/>
    <w:rsid w:val="00F03BD2"/>
    <w:rsid w:val="00F1425D"/>
    <w:rsid w:val="00F1795C"/>
    <w:rsid w:val="00F224C2"/>
    <w:rsid w:val="00F228EC"/>
    <w:rsid w:val="00F26A01"/>
    <w:rsid w:val="00F27442"/>
    <w:rsid w:val="00F33206"/>
    <w:rsid w:val="00F43E67"/>
    <w:rsid w:val="00F553D4"/>
    <w:rsid w:val="00F5791A"/>
    <w:rsid w:val="00F62660"/>
    <w:rsid w:val="00F63422"/>
    <w:rsid w:val="00F710FB"/>
    <w:rsid w:val="00F71EFE"/>
    <w:rsid w:val="00F80599"/>
    <w:rsid w:val="00F80F24"/>
    <w:rsid w:val="00F81382"/>
    <w:rsid w:val="00F857E5"/>
    <w:rsid w:val="00F85E88"/>
    <w:rsid w:val="00F86EE2"/>
    <w:rsid w:val="00F90F29"/>
    <w:rsid w:val="00F93941"/>
    <w:rsid w:val="00FA0EED"/>
    <w:rsid w:val="00FA6A64"/>
    <w:rsid w:val="00FA7855"/>
    <w:rsid w:val="00FA7F1B"/>
    <w:rsid w:val="00FB0DA1"/>
    <w:rsid w:val="00FB22B2"/>
    <w:rsid w:val="00FB401D"/>
    <w:rsid w:val="00FB72EB"/>
    <w:rsid w:val="00FC78D4"/>
    <w:rsid w:val="00FD21C8"/>
    <w:rsid w:val="00FD2DB1"/>
    <w:rsid w:val="00FE3148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LSubhead">
    <w:name w:val="NL Subhead"/>
    <w:basedOn w:val="Normal"/>
    <w:rsid w:val="00D624BD"/>
    <w:pPr>
      <w:widowControl w:val="0"/>
      <w:snapToGrid w:val="0"/>
      <w:spacing w:line="220" w:lineRule="atLeast"/>
    </w:pPr>
    <w:rPr>
      <w:color w:val="00008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NLHeadline1">
    <w:name w:val="NL Headline 1"/>
    <w:basedOn w:val="Normal"/>
    <w:rsid w:val="006B2469"/>
    <w:pPr>
      <w:widowControl w:val="0"/>
    </w:pPr>
    <w:rPr>
      <w:rFonts w:ascii="Nimbus Roman No9 L" w:hAnsi="Nimbus Roman No9 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5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22D"/>
    <w:pPr>
      <w:ind w:left="720"/>
      <w:contextualSpacing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65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B8"/>
    <w:rPr>
      <w:rFonts w:ascii="Tahoma" w:eastAsia="Times New Roman" w:hAnsi="Tahoma" w:cs="Tahoma"/>
      <w:sz w:val="16"/>
      <w:szCs w:val="16"/>
      <w:lang w:val="en-AU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9525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DB7437"/>
    <w:pPr>
      <w:spacing w:before="120" w:after="60"/>
      <w:ind w:firstLine="720"/>
      <w:jc w:val="both"/>
    </w:pPr>
    <w:rPr>
      <w:sz w:val="26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B7437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qFormat/>
    <w:rsid w:val="00DB7437"/>
    <w:rPr>
      <w:i/>
      <w:iCs/>
    </w:rPr>
  </w:style>
  <w:style w:type="paragraph" w:styleId="FootnoteText">
    <w:name w:val="footnote text"/>
    <w:basedOn w:val="Normal"/>
    <w:link w:val="FootnoteTextChar"/>
    <w:unhideWhenUsed/>
    <w:rsid w:val="00D10EF5"/>
  </w:style>
  <w:style w:type="character" w:customStyle="1" w:styleId="FootnoteTextChar">
    <w:name w:val="Footnote Text Char"/>
    <w:basedOn w:val="DefaultParagraphFont"/>
    <w:link w:val="FootnoteText"/>
    <w:rsid w:val="00D10EF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F"/>
    <w:basedOn w:val="DefaultParagraphFont"/>
    <w:link w:val="SUPERSChar"/>
    <w:unhideWhenUsed/>
    <w:rsid w:val="00D10E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9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9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character" w:customStyle="1" w:styleId="Title1">
    <w:name w:val="Title1"/>
    <w:basedOn w:val="DefaultParagraphFont"/>
    <w:rsid w:val="008342C8"/>
  </w:style>
  <w:style w:type="paragraph" w:customStyle="1" w:styleId="SUPERSChar">
    <w:name w:val="SUPERS Char"/>
    <w:aliases w:val="EN Footnote Reference Char"/>
    <w:basedOn w:val="Normal"/>
    <w:link w:val="FootnoteReference"/>
    <w:rsid w:val="0048453A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bg-BG" w:eastAsia="en-US"/>
    </w:rPr>
  </w:style>
  <w:style w:type="character" w:customStyle="1" w:styleId="shorttext">
    <w:name w:val="short_text"/>
    <w:basedOn w:val="DefaultParagraphFont"/>
    <w:rsid w:val="005C5A77"/>
  </w:style>
  <w:style w:type="character" w:customStyle="1" w:styleId="hps">
    <w:name w:val="hps"/>
    <w:basedOn w:val="DefaultParagraphFont"/>
    <w:rsid w:val="005C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LSubhead">
    <w:name w:val="NL Subhead"/>
    <w:basedOn w:val="Normal"/>
    <w:rsid w:val="00D624BD"/>
    <w:pPr>
      <w:widowControl w:val="0"/>
      <w:snapToGrid w:val="0"/>
      <w:spacing w:line="220" w:lineRule="atLeast"/>
    </w:pPr>
    <w:rPr>
      <w:color w:val="00008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772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2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NLHeadline1">
    <w:name w:val="NL Headline 1"/>
    <w:basedOn w:val="Normal"/>
    <w:rsid w:val="006B2469"/>
    <w:pPr>
      <w:widowControl w:val="0"/>
    </w:pPr>
    <w:rPr>
      <w:rFonts w:ascii="Nimbus Roman No9 L" w:hAnsi="Nimbus Roman No9 L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5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22D"/>
    <w:pPr>
      <w:ind w:left="720"/>
      <w:contextualSpacing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65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B8"/>
    <w:rPr>
      <w:rFonts w:ascii="Tahoma" w:eastAsia="Times New Roman" w:hAnsi="Tahoma" w:cs="Tahoma"/>
      <w:sz w:val="16"/>
      <w:szCs w:val="16"/>
      <w:lang w:val="en-AU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9525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DB7437"/>
    <w:pPr>
      <w:spacing w:before="120" w:after="60"/>
      <w:ind w:firstLine="720"/>
      <w:jc w:val="both"/>
    </w:pPr>
    <w:rPr>
      <w:sz w:val="26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B7437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basedOn w:val="DefaultParagraphFont"/>
    <w:uiPriority w:val="20"/>
    <w:qFormat/>
    <w:rsid w:val="00DB7437"/>
    <w:rPr>
      <w:i/>
      <w:iCs/>
    </w:rPr>
  </w:style>
  <w:style w:type="paragraph" w:styleId="FootnoteText">
    <w:name w:val="footnote text"/>
    <w:basedOn w:val="Normal"/>
    <w:link w:val="FootnoteTextChar"/>
    <w:unhideWhenUsed/>
    <w:rsid w:val="00D10EF5"/>
  </w:style>
  <w:style w:type="character" w:customStyle="1" w:styleId="FootnoteTextChar">
    <w:name w:val="Footnote Text Char"/>
    <w:basedOn w:val="DefaultParagraphFont"/>
    <w:link w:val="FootnoteText"/>
    <w:rsid w:val="00D10EF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F"/>
    <w:basedOn w:val="DefaultParagraphFont"/>
    <w:link w:val="SUPERSChar"/>
    <w:unhideWhenUsed/>
    <w:rsid w:val="00D10E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9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9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character" w:customStyle="1" w:styleId="Title1">
    <w:name w:val="Title1"/>
    <w:basedOn w:val="DefaultParagraphFont"/>
    <w:rsid w:val="008342C8"/>
  </w:style>
  <w:style w:type="paragraph" w:customStyle="1" w:styleId="SUPERSChar">
    <w:name w:val="SUPERS Char"/>
    <w:aliases w:val="EN Footnote Reference Char"/>
    <w:basedOn w:val="Normal"/>
    <w:link w:val="FootnoteReference"/>
    <w:rsid w:val="0048453A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bg-BG" w:eastAsia="en-US"/>
    </w:rPr>
  </w:style>
  <w:style w:type="character" w:customStyle="1" w:styleId="shorttext">
    <w:name w:val="short_text"/>
    <w:basedOn w:val="DefaultParagraphFont"/>
    <w:rsid w:val="005C5A77"/>
  </w:style>
  <w:style w:type="character" w:customStyle="1" w:styleId="hps">
    <w:name w:val="hps"/>
    <w:basedOn w:val="DefaultParagraphFont"/>
    <w:rsid w:val="005C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51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6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161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9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elojade/isef/case_details.cfm?proc_code=3_SA_40744" TargetMode="External"/><Relationship Id="rId13" Type="http://schemas.openxmlformats.org/officeDocument/2006/relationships/hyperlink" Target="http://curia.europa.eu/juris/liste.jsf?language=en&amp;td=ALL&amp;num=C-431/14%20P" TargetMode="External"/><Relationship Id="rId18" Type="http://schemas.openxmlformats.org/officeDocument/2006/relationships/hyperlink" Target="http://seminars.eipa.eu/en/activities09/show/&amp;tid=5736" TargetMode="External"/><Relationship Id="rId3" Type="http://schemas.openxmlformats.org/officeDocument/2006/relationships/hyperlink" Target="http://ec.europa.eu/competition/elojade/isef/case_details.cfm?proc_code=3_SA_42419" TargetMode="External"/><Relationship Id="rId21" Type="http://schemas.openxmlformats.org/officeDocument/2006/relationships/hyperlink" Target="http://www.lexxion.eu/training/state-aid/samaster" TargetMode="External"/><Relationship Id="rId7" Type="http://schemas.openxmlformats.org/officeDocument/2006/relationships/hyperlink" Target="http://ec.europa.eu/competition/elojade/isef/case_details.cfm?proc_code=3_SA_40991" TargetMode="External"/><Relationship Id="rId12" Type="http://schemas.openxmlformats.org/officeDocument/2006/relationships/hyperlink" Target="http://curia.europa.eu/juris/liste.jsf?language=en&amp;td=ALL&amp;num=C-303/13%20P" TargetMode="External"/><Relationship Id="rId17" Type="http://schemas.openxmlformats.org/officeDocument/2006/relationships/hyperlink" Target="http://seminars.eipa.eu/en/activities09/show/&amp;tid=5705" TargetMode="External"/><Relationship Id="rId2" Type="http://schemas.openxmlformats.org/officeDocument/2006/relationships/hyperlink" Target="http://stateaid.minfin.bg/bg/page/6" TargetMode="External"/><Relationship Id="rId16" Type="http://schemas.openxmlformats.org/officeDocument/2006/relationships/hyperlink" Target="http://www.ibclegal.com/event/Competition-Law-in-the-Energy-Sector" TargetMode="External"/><Relationship Id="rId20" Type="http://schemas.openxmlformats.org/officeDocument/2006/relationships/hyperlink" Target="http://www.lexxion.eu/training/state-aid/samaster" TargetMode="External"/><Relationship Id="rId1" Type="http://schemas.openxmlformats.org/officeDocument/2006/relationships/hyperlink" Target="http://ec.europa.eu/competition/state_aid/legislation/legislation.html" TargetMode="External"/><Relationship Id="rId6" Type="http://schemas.openxmlformats.org/officeDocument/2006/relationships/hyperlink" Target="http://ec.europa.eu/competition/elojade/isef/case_details.cfm?proc_code=3_SA_34962" TargetMode="External"/><Relationship Id="rId11" Type="http://schemas.openxmlformats.org/officeDocument/2006/relationships/hyperlink" Target="http://ec.europa.eu/competition/elojade/isef/case_details.cfm?proc_code=3_SA_38375" TargetMode="External"/><Relationship Id="rId5" Type="http://schemas.openxmlformats.org/officeDocument/2006/relationships/hyperlink" Target="http://ec.europa.eu/competition/elojade/isef/case_details.cfm?proc_code=3_SA_42596" TargetMode="External"/><Relationship Id="rId15" Type="http://schemas.openxmlformats.org/officeDocument/2006/relationships/hyperlink" Target="http://www.lexxion.eu/training/state-aid/state-aidesif" TargetMode="External"/><Relationship Id="rId10" Type="http://schemas.openxmlformats.org/officeDocument/2006/relationships/hyperlink" Target="http://ec.europa.eu/competition/elojade/isef/case_details.cfm?proc_code=3_SA_29064" TargetMode="External"/><Relationship Id="rId19" Type="http://schemas.openxmlformats.org/officeDocument/2006/relationships/hyperlink" Target="http://www.lexxion.de/de/verlagsprogramm-konferenzen/state-aid-law/estali-autumn-conference-on-european-state-aid-law-2015.html" TargetMode="External"/><Relationship Id="rId4" Type="http://schemas.openxmlformats.org/officeDocument/2006/relationships/hyperlink" Target="http://ec.europa.eu/competition/elojade/isef/case_details.cfm?proc_code=3_SA_42428" TargetMode="External"/><Relationship Id="rId9" Type="http://schemas.openxmlformats.org/officeDocument/2006/relationships/hyperlink" Target="http://ec.europa.eu/competition/elojade/isef/case_details.cfm?proc_code=3_SA_42687" TargetMode="External"/><Relationship Id="rId14" Type="http://schemas.openxmlformats.org/officeDocument/2006/relationships/hyperlink" Target="http://curia.europa.eu/juris/liste.jsf?language=en&amp;td=ALL&amp;num=C-352/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F502-174A-400D-AE4B-746D7BF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Иванова</dc:creator>
  <cp:lastModifiedBy>Ивелина Кирилова</cp:lastModifiedBy>
  <cp:revision>2</cp:revision>
  <cp:lastPrinted>2015-04-20T08:07:00Z</cp:lastPrinted>
  <dcterms:created xsi:type="dcterms:W3CDTF">2015-11-04T09:58:00Z</dcterms:created>
  <dcterms:modified xsi:type="dcterms:W3CDTF">2015-11-04T09:58:00Z</dcterms:modified>
</cp:coreProperties>
</file>