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59D" w:rsidRPr="00F4359D" w:rsidRDefault="00F4359D" w:rsidP="00F4359D">
      <w:pPr>
        <w:spacing w:after="0" w:line="240" w:lineRule="auto"/>
        <w:rPr>
          <w:rFonts w:ascii="Arial" w:eastAsia="Times New Roman" w:hAnsi="Arial" w:cs="Arial"/>
          <w:b/>
          <w:color w:val="333333"/>
          <w:sz w:val="21"/>
          <w:szCs w:val="21"/>
          <w:u w:val="single"/>
          <w:lang w:val="en-US" w:eastAsia="bg-BG"/>
        </w:rPr>
      </w:pPr>
      <w:r w:rsidRPr="00F4359D">
        <w:rPr>
          <w:rFonts w:ascii="Arial" w:eastAsia="Times New Roman" w:hAnsi="Arial" w:cs="Arial"/>
          <w:b/>
          <w:color w:val="333333"/>
          <w:sz w:val="21"/>
          <w:szCs w:val="21"/>
          <w:u w:val="single"/>
          <w:lang w:val="en-US" w:eastAsia="bg-BG"/>
        </w:rPr>
        <w:t>Question:</w:t>
      </w:r>
      <w:r w:rsidRPr="00F4359D">
        <w:rPr>
          <w:rFonts w:ascii="Arial" w:eastAsia="Times New Roman" w:hAnsi="Arial" w:cs="Arial"/>
          <w:b/>
          <w:color w:val="333333"/>
          <w:sz w:val="21"/>
          <w:szCs w:val="21"/>
          <w:u w:val="single"/>
          <w:lang w:val="en-US" w:eastAsia="bg-BG"/>
        </w:rPr>
        <w:br/>
      </w:r>
    </w:p>
    <w:p w:rsidR="00B86C79" w:rsidRPr="00B86C79" w:rsidRDefault="00B86C79" w:rsidP="00B86C79">
      <w:pPr>
        <w:pStyle w:val="NormalWeb"/>
        <w:spacing w:before="0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r w:rsidRPr="00B86C79">
        <w:rPr>
          <w:rFonts w:ascii="Arial" w:hAnsi="Arial" w:cs="Arial"/>
          <w:color w:val="333333"/>
          <w:sz w:val="21"/>
          <w:szCs w:val="21"/>
        </w:rPr>
        <w:t>According</w:t>
      </w:r>
      <w:proofErr w:type="spellEnd"/>
      <w:r w:rsidRPr="00B86C79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86C79">
        <w:rPr>
          <w:rFonts w:ascii="Arial" w:hAnsi="Arial" w:cs="Arial"/>
          <w:color w:val="333333"/>
          <w:sz w:val="21"/>
          <w:szCs w:val="21"/>
        </w:rPr>
        <w:t>to</w:t>
      </w:r>
      <w:proofErr w:type="spellEnd"/>
      <w:r w:rsidRPr="00B86C79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86C79">
        <w:rPr>
          <w:rFonts w:ascii="Arial" w:hAnsi="Arial" w:cs="Arial"/>
          <w:color w:val="333333"/>
          <w:sz w:val="21"/>
          <w:szCs w:val="21"/>
        </w:rPr>
        <w:t>art</w:t>
      </w:r>
      <w:proofErr w:type="spellEnd"/>
      <w:r w:rsidRPr="00B86C79">
        <w:rPr>
          <w:rFonts w:ascii="Arial" w:hAnsi="Arial" w:cs="Arial"/>
          <w:color w:val="333333"/>
          <w:sz w:val="21"/>
          <w:szCs w:val="21"/>
        </w:rPr>
        <w:t xml:space="preserve">. 54, </w:t>
      </w:r>
      <w:proofErr w:type="spellStart"/>
      <w:r w:rsidRPr="00B86C79">
        <w:rPr>
          <w:rFonts w:ascii="Arial" w:hAnsi="Arial" w:cs="Arial"/>
          <w:color w:val="333333"/>
          <w:sz w:val="21"/>
          <w:szCs w:val="21"/>
        </w:rPr>
        <w:t>par</w:t>
      </w:r>
      <w:proofErr w:type="spellEnd"/>
      <w:r w:rsidRPr="00B86C79">
        <w:rPr>
          <w:rFonts w:ascii="Arial" w:hAnsi="Arial" w:cs="Arial"/>
          <w:color w:val="333333"/>
          <w:sz w:val="21"/>
          <w:szCs w:val="21"/>
        </w:rPr>
        <w:t xml:space="preserve">. 3 c) </w:t>
      </w:r>
      <w:proofErr w:type="spellStart"/>
      <w:r w:rsidRPr="00B86C79">
        <w:rPr>
          <w:rFonts w:ascii="Arial" w:hAnsi="Arial" w:cs="Arial"/>
          <w:color w:val="333333"/>
          <w:sz w:val="21"/>
          <w:szCs w:val="21"/>
        </w:rPr>
        <w:t>of</w:t>
      </w:r>
      <w:proofErr w:type="spellEnd"/>
      <w:r w:rsidRPr="00B86C79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86C79"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 w:rsidRPr="00B86C79">
        <w:rPr>
          <w:rFonts w:ascii="Arial" w:hAnsi="Arial" w:cs="Arial"/>
          <w:color w:val="333333"/>
          <w:sz w:val="21"/>
          <w:szCs w:val="21"/>
        </w:rPr>
        <w:t xml:space="preserve"> GBER, </w:t>
      </w:r>
      <w:proofErr w:type="spellStart"/>
      <w:r w:rsidRPr="00B86C79">
        <w:rPr>
          <w:rFonts w:ascii="Arial" w:hAnsi="Arial" w:cs="Arial"/>
          <w:color w:val="333333"/>
          <w:sz w:val="21"/>
          <w:szCs w:val="21"/>
        </w:rPr>
        <w:t>Aid</w:t>
      </w:r>
      <w:proofErr w:type="spellEnd"/>
      <w:r w:rsidRPr="00B86C79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86C79">
        <w:rPr>
          <w:rFonts w:ascii="Arial" w:hAnsi="Arial" w:cs="Arial"/>
          <w:color w:val="333333"/>
          <w:sz w:val="21"/>
          <w:szCs w:val="21"/>
        </w:rPr>
        <w:t>for</w:t>
      </w:r>
      <w:proofErr w:type="spellEnd"/>
      <w:r w:rsidRPr="00B86C79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86C79">
        <w:rPr>
          <w:rFonts w:ascii="Arial" w:hAnsi="Arial" w:cs="Arial"/>
          <w:color w:val="333333"/>
          <w:sz w:val="21"/>
          <w:szCs w:val="21"/>
        </w:rPr>
        <w:t>audiovisual</w:t>
      </w:r>
      <w:proofErr w:type="spellEnd"/>
      <w:r w:rsidRPr="00B86C79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86C79">
        <w:rPr>
          <w:rFonts w:ascii="Arial" w:hAnsi="Arial" w:cs="Arial"/>
          <w:color w:val="333333"/>
          <w:sz w:val="21"/>
          <w:szCs w:val="21"/>
        </w:rPr>
        <w:t>works</w:t>
      </w:r>
      <w:proofErr w:type="spellEnd"/>
      <w:r w:rsidRPr="00B86C79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86C79">
        <w:rPr>
          <w:rFonts w:ascii="Arial" w:hAnsi="Arial" w:cs="Arial"/>
          <w:color w:val="333333"/>
          <w:sz w:val="21"/>
          <w:szCs w:val="21"/>
        </w:rPr>
        <w:t>may</w:t>
      </w:r>
      <w:proofErr w:type="spellEnd"/>
      <w:r w:rsidRPr="00B86C79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86C79">
        <w:rPr>
          <w:rFonts w:ascii="Arial" w:hAnsi="Arial" w:cs="Arial"/>
          <w:color w:val="333333"/>
          <w:sz w:val="21"/>
          <w:szCs w:val="21"/>
        </w:rPr>
        <w:t>take</w:t>
      </w:r>
      <w:proofErr w:type="spellEnd"/>
      <w:r w:rsidRPr="00B86C79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86C79"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 w:rsidRPr="00B86C79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86C79">
        <w:rPr>
          <w:rFonts w:ascii="Arial" w:hAnsi="Arial" w:cs="Arial"/>
          <w:color w:val="333333"/>
          <w:sz w:val="21"/>
          <w:szCs w:val="21"/>
        </w:rPr>
        <w:t>form</w:t>
      </w:r>
      <w:proofErr w:type="spellEnd"/>
      <w:r w:rsidRPr="00B86C79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86C79">
        <w:rPr>
          <w:rFonts w:ascii="Arial" w:hAnsi="Arial" w:cs="Arial"/>
          <w:color w:val="333333"/>
          <w:sz w:val="21"/>
          <w:szCs w:val="21"/>
        </w:rPr>
        <w:t>of</w:t>
      </w:r>
      <w:proofErr w:type="spellEnd"/>
      <w:r w:rsidRPr="00B86C79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86C79">
        <w:rPr>
          <w:rFonts w:ascii="Arial" w:hAnsi="Arial" w:cs="Arial"/>
          <w:color w:val="333333"/>
          <w:sz w:val="21"/>
          <w:szCs w:val="21"/>
        </w:rPr>
        <w:t>distribution</w:t>
      </w:r>
      <w:proofErr w:type="spellEnd"/>
      <w:r w:rsidRPr="00B86C79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86C79">
        <w:rPr>
          <w:rFonts w:ascii="Arial" w:hAnsi="Arial" w:cs="Arial"/>
          <w:color w:val="333333"/>
          <w:sz w:val="21"/>
          <w:szCs w:val="21"/>
        </w:rPr>
        <w:t>aid</w:t>
      </w:r>
      <w:proofErr w:type="spellEnd"/>
      <w:r w:rsidRPr="00B86C79">
        <w:rPr>
          <w:rFonts w:ascii="Arial" w:hAnsi="Arial" w:cs="Arial"/>
          <w:color w:val="333333"/>
          <w:sz w:val="21"/>
          <w:szCs w:val="21"/>
        </w:rPr>
        <w:t>.</w:t>
      </w:r>
    </w:p>
    <w:p w:rsidR="00B86C79" w:rsidRPr="00B86C79" w:rsidRDefault="00B86C79" w:rsidP="00B86C79">
      <w:pPr>
        <w:pStyle w:val="NormalWeb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r w:rsidRPr="00B86C79">
        <w:rPr>
          <w:rFonts w:ascii="Arial" w:hAnsi="Arial" w:cs="Arial"/>
          <w:color w:val="333333"/>
          <w:sz w:val="21"/>
          <w:szCs w:val="21"/>
        </w:rPr>
        <w:t>According</w:t>
      </w:r>
      <w:proofErr w:type="spellEnd"/>
      <w:r w:rsidRPr="00B86C79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86C79">
        <w:rPr>
          <w:rFonts w:ascii="Arial" w:hAnsi="Arial" w:cs="Arial"/>
          <w:color w:val="333333"/>
          <w:sz w:val="21"/>
          <w:szCs w:val="21"/>
        </w:rPr>
        <w:t>to</w:t>
      </w:r>
      <w:proofErr w:type="spellEnd"/>
      <w:r w:rsidRPr="00B86C79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86C79">
        <w:rPr>
          <w:rFonts w:ascii="Arial" w:hAnsi="Arial" w:cs="Arial"/>
          <w:color w:val="333333"/>
          <w:sz w:val="21"/>
          <w:szCs w:val="21"/>
        </w:rPr>
        <w:t>art</w:t>
      </w:r>
      <w:proofErr w:type="spellEnd"/>
      <w:r w:rsidRPr="00B86C79">
        <w:rPr>
          <w:rFonts w:ascii="Arial" w:hAnsi="Arial" w:cs="Arial"/>
          <w:color w:val="333333"/>
          <w:sz w:val="21"/>
          <w:szCs w:val="21"/>
        </w:rPr>
        <w:t xml:space="preserve">. 54, </w:t>
      </w:r>
      <w:proofErr w:type="spellStart"/>
      <w:r w:rsidRPr="00B86C79">
        <w:rPr>
          <w:rFonts w:ascii="Arial" w:hAnsi="Arial" w:cs="Arial"/>
          <w:color w:val="333333"/>
          <w:sz w:val="21"/>
          <w:szCs w:val="21"/>
        </w:rPr>
        <w:t>par</w:t>
      </w:r>
      <w:proofErr w:type="spellEnd"/>
      <w:r w:rsidRPr="00B86C79">
        <w:rPr>
          <w:rFonts w:ascii="Arial" w:hAnsi="Arial" w:cs="Arial"/>
          <w:color w:val="333333"/>
          <w:sz w:val="21"/>
          <w:szCs w:val="21"/>
        </w:rPr>
        <w:t xml:space="preserve">. 5 c) </w:t>
      </w:r>
      <w:proofErr w:type="spellStart"/>
      <w:r w:rsidRPr="00B86C79">
        <w:rPr>
          <w:rFonts w:ascii="Arial" w:hAnsi="Arial" w:cs="Arial"/>
          <w:color w:val="333333"/>
          <w:sz w:val="21"/>
          <w:szCs w:val="21"/>
        </w:rPr>
        <w:t>of</w:t>
      </w:r>
      <w:proofErr w:type="spellEnd"/>
      <w:r w:rsidRPr="00B86C79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86C79"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 w:rsidRPr="00B86C79">
        <w:rPr>
          <w:rFonts w:ascii="Arial" w:hAnsi="Arial" w:cs="Arial"/>
          <w:color w:val="333333"/>
          <w:sz w:val="21"/>
          <w:szCs w:val="21"/>
        </w:rPr>
        <w:t xml:space="preserve"> GBER, </w:t>
      </w:r>
      <w:proofErr w:type="spellStart"/>
      <w:r w:rsidRPr="00B86C79"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 w:rsidRPr="00B86C79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86C79">
        <w:rPr>
          <w:rFonts w:ascii="Arial" w:hAnsi="Arial" w:cs="Arial"/>
          <w:color w:val="333333"/>
          <w:sz w:val="21"/>
          <w:szCs w:val="21"/>
        </w:rPr>
        <w:t>eligible</w:t>
      </w:r>
      <w:proofErr w:type="spellEnd"/>
      <w:r w:rsidRPr="00B86C79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86C79">
        <w:rPr>
          <w:rFonts w:ascii="Arial" w:hAnsi="Arial" w:cs="Arial"/>
          <w:color w:val="333333"/>
          <w:sz w:val="21"/>
          <w:szCs w:val="21"/>
        </w:rPr>
        <w:t>costs</w:t>
      </w:r>
      <w:proofErr w:type="spellEnd"/>
      <w:r w:rsidRPr="00B86C79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86C79">
        <w:rPr>
          <w:rFonts w:ascii="Arial" w:hAnsi="Arial" w:cs="Arial"/>
          <w:color w:val="333333"/>
          <w:sz w:val="21"/>
          <w:szCs w:val="21"/>
        </w:rPr>
        <w:t>for</w:t>
      </w:r>
      <w:proofErr w:type="spellEnd"/>
      <w:r w:rsidRPr="00B86C79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86C79">
        <w:rPr>
          <w:rFonts w:ascii="Arial" w:hAnsi="Arial" w:cs="Arial"/>
          <w:color w:val="333333"/>
          <w:sz w:val="21"/>
          <w:szCs w:val="21"/>
        </w:rPr>
        <w:t>distribution</w:t>
      </w:r>
      <w:proofErr w:type="spellEnd"/>
      <w:r w:rsidRPr="00B86C79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86C79">
        <w:rPr>
          <w:rFonts w:ascii="Arial" w:hAnsi="Arial" w:cs="Arial"/>
          <w:color w:val="333333"/>
          <w:sz w:val="21"/>
          <w:szCs w:val="21"/>
        </w:rPr>
        <w:t>aid</w:t>
      </w:r>
      <w:proofErr w:type="spellEnd"/>
      <w:r w:rsidRPr="00B86C79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86C79">
        <w:rPr>
          <w:rFonts w:ascii="Arial" w:hAnsi="Arial" w:cs="Arial"/>
          <w:color w:val="333333"/>
          <w:sz w:val="21"/>
          <w:szCs w:val="21"/>
        </w:rPr>
        <w:t>shall</w:t>
      </w:r>
      <w:proofErr w:type="spellEnd"/>
      <w:r w:rsidRPr="00B86C79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86C79">
        <w:rPr>
          <w:rFonts w:ascii="Arial" w:hAnsi="Arial" w:cs="Arial"/>
          <w:color w:val="333333"/>
          <w:sz w:val="21"/>
          <w:szCs w:val="21"/>
        </w:rPr>
        <w:t>be</w:t>
      </w:r>
      <w:proofErr w:type="spellEnd"/>
      <w:r w:rsidRPr="00B86C79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86C79"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 w:rsidRPr="00B86C79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86C79">
        <w:rPr>
          <w:rFonts w:ascii="Arial" w:hAnsi="Arial" w:cs="Arial"/>
          <w:color w:val="333333"/>
          <w:sz w:val="21"/>
          <w:szCs w:val="21"/>
        </w:rPr>
        <w:t>costs</w:t>
      </w:r>
      <w:proofErr w:type="spellEnd"/>
      <w:r w:rsidRPr="00B86C79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86C79">
        <w:rPr>
          <w:rFonts w:ascii="Arial" w:hAnsi="Arial" w:cs="Arial"/>
          <w:color w:val="333333"/>
          <w:sz w:val="21"/>
          <w:szCs w:val="21"/>
        </w:rPr>
        <w:t>of</w:t>
      </w:r>
      <w:proofErr w:type="spellEnd"/>
      <w:r w:rsidRPr="00B86C79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86C79">
        <w:rPr>
          <w:rFonts w:ascii="Arial" w:hAnsi="Arial" w:cs="Arial"/>
          <w:color w:val="333333"/>
          <w:sz w:val="21"/>
          <w:szCs w:val="21"/>
        </w:rPr>
        <w:t>distribution</w:t>
      </w:r>
      <w:proofErr w:type="spellEnd"/>
      <w:r w:rsidRPr="00B86C79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86C79">
        <w:rPr>
          <w:rFonts w:ascii="Arial" w:hAnsi="Arial" w:cs="Arial"/>
          <w:color w:val="333333"/>
          <w:sz w:val="21"/>
          <w:szCs w:val="21"/>
        </w:rPr>
        <w:t>and</w:t>
      </w:r>
      <w:proofErr w:type="spellEnd"/>
      <w:r w:rsidRPr="00B86C79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86C79">
        <w:rPr>
          <w:rFonts w:ascii="Arial" w:hAnsi="Arial" w:cs="Arial"/>
          <w:color w:val="333333"/>
          <w:sz w:val="21"/>
          <w:szCs w:val="21"/>
        </w:rPr>
        <w:t>promotion</w:t>
      </w:r>
      <w:proofErr w:type="spellEnd"/>
      <w:r w:rsidRPr="00B86C79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86C79">
        <w:rPr>
          <w:rFonts w:ascii="Arial" w:hAnsi="Arial" w:cs="Arial"/>
          <w:color w:val="333333"/>
          <w:sz w:val="21"/>
          <w:szCs w:val="21"/>
        </w:rPr>
        <w:t>of</w:t>
      </w:r>
      <w:proofErr w:type="spellEnd"/>
      <w:r w:rsidRPr="00B86C79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86C79">
        <w:rPr>
          <w:rFonts w:ascii="Arial" w:hAnsi="Arial" w:cs="Arial"/>
          <w:color w:val="333333"/>
          <w:sz w:val="21"/>
          <w:szCs w:val="21"/>
        </w:rPr>
        <w:t>audiovisual</w:t>
      </w:r>
      <w:proofErr w:type="spellEnd"/>
      <w:r w:rsidRPr="00B86C79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86C79">
        <w:rPr>
          <w:rFonts w:ascii="Arial" w:hAnsi="Arial" w:cs="Arial"/>
          <w:color w:val="333333"/>
          <w:sz w:val="21"/>
          <w:szCs w:val="21"/>
        </w:rPr>
        <w:t>works</w:t>
      </w:r>
      <w:proofErr w:type="spellEnd"/>
      <w:r w:rsidRPr="00B86C79">
        <w:rPr>
          <w:rFonts w:ascii="Arial" w:hAnsi="Arial" w:cs="Arial"/>
          <w:color w:val="333333"/>
          <w:sz w:val="21"/>
          <w:szCs w:val="21"/>
        </w:rPr>
        <w:t>.</w:t>
      </w:r>
    </w:p>
    <w:p w:rsidR="00B86C79" w:rsidRPr="00B86C79" w:rsidRDefault="00B86C79" w:rsidP="00B86C79">
      <w:pPr>
        <w:pStyle w:val="NormalWeb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r w:rsidRPr="00B86C79">
        <w:rPr>
          <w:rFonts w:ascii="Arial" w:hAnsi="Arial" w:cs="Arial"/>
          <w:color w:val="333333"/>
          <w:sz w:val="21"/>
          <w:szCs w:val="21"/>
        </w:rPr>
        <w:t>We</w:t>
      </w:r>
      <w:proofErr w:type="spellEnd"/>
      <w:r w:rsidRPr="00B86C79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86C79">
        <w:rPr>
          <w:rFonts w:ascii="Arial" w:hAnsi="Arial" w:cs="Arial"/>
          <w:color w:val="333333"/>
          <w:sz w:val="21"/>
          <w:szCs w:val="21"/>
        </w:rPr>
        <w:t>would</w:t>
      </w:r>
      <w:proofErr w:type="spellEnd"/>
      <w:r w:rsidRPr="00B86C79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86C79">
        <w:rPr>
          <w:rFonts w:ascii="Arial" w:hAnsi="Arial" w:cs="Arial"/>
          <w:color w:val="333333"/>
          <w:sz w:val="21"/>
          <w:szCs w:val="21"/>
        </w:rPr>
        <w:t>like</w:t>
      </w:r>
      <w:proofErr w:type="spellEnd"/>
      <w:r w:rsidRPr="00B86C79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86C79">
        <w:rPr>
          <w:rFonts w:ascii="Arial" w:hAnsi="Arial" w:cs="Arial"/>
          <w:color w:val="333333"/>
          <w:sz w:val="21"/>
          <w:szCs w:val="21"/>
        </w:rPr>
        <w:t>kindly</w:t>
      </w:r>
      <w:proofErr w:type="spellEnd"/>
      <w:r w:rsidRPr="00B86C79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86C79">
        <w:rPr>
          <w:rFonts w:ascii="Arial" w:hAnsi="Arial" w:cs="Arial"/>
          <w:color w:val="333333"/>
          <w:sz w:val="21"/>
          <w:szCs w:val="21"/>
        </w:rPr>
        <w:t>to</w:t>
      </w:r>
      <w:proofErr w:type="spellEnd"/>
      <w:r w:rsidRPr="00B86C79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86C79">
        <w:rPr>
          <w:rFonts w:ascii="Arial" w:hAnsi="Arial" w:cs="Arial"/>
          <w:color w:val="333333"/>
          <w:sz w:val="21"/>
          <w:szCs w:val="21"/>
        </w:rPr>
        <w:t>ask</w:t>
      </w:r>
      <w:proofErr w:type="spellEnd"/>
      <w:r w:rsidRPr="00B86C79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86C79"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 w:rsidRPr="00B86C79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86C79">
        <w:rPr>
          <w:rFonts w:ascii="Arial" w:hAnsi="Arial" w:cs="Arial"/>
          <w:color w:val="333333"/>
          <w:sz w:val="21"/>
          <w:szCs w:val="21"/>
        </w:rPr>
        <w:t>Commission</w:t>
      </w:r>
      <w:proofErr w:type="spellEnd"/>
      <w:r w:rsidRPr="00B86C79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86C79">
        <w:rPr>
          <w:rFonts w:ascii="Arial" w:hAnsi="Arial" w:cs="Arial"/>
          <w:color w:val="333333"/>
          <w:sz w:val="21"/>
          <w:szCs w:val="21"/>
        </w:rPr>
        <w:t>to</w:t>
      </w:r>
      <w:proofErr w:type="spellEnd"/>
      <w:r w:rsidRPr="00B86C79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86C79">
        <w:rPr>
          <w:rFonts w:ascii="Arial" w:hAnsi="Arial" w:cs="Arial"/>
          <w:color w:val="333333"/>
          <w:sz w:val="21"/>
          <w:szCs w:val="21"/>
        </w:rPr>
        <w:t>clarify</w:t>
      </w:r>
      <w:proofErr w:type="spellEnd"/>
      <w:r w:rsidRPr="00B86C79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86C79">
        <w:rPr>
          <w:rFonts w:ascii="Arial" w:hAnsi="Arial" w:cs="Arial"/>
          <w:color w:val="333333"/>
          <w:sz w:val="21"/>
          <w:szCs w:val="21"/>
        </w:rPr>
        <w:t>if</w:t>
      </w:r>
      <w:proofErr w:type="spellEnd"/>
      <w:r w:rsidRPr="00B86C79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86C79">
        <w:rPr>
          <w:rFonts w:ascii="Arial" w:hAnsi="Arial" w:cs="Arial"/>
          <w:color w:val="333333"/>
          <w:sz w:val="21"/>
          <w:szCs w:val="21"/>
        </w:rPr>
        <w:t>this</w:t>
      </w:r>
      <w:proofErr w:type="spellEnd"/>
      <w:r w:rsidRPr="00B86C79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86C79">
        <w:rPr>
          <w:rFonts w:ascii="Arial" w:hAnsi="Arial" w:cs="Arial"/>
          <w:color w:val="333333"/>
          <w:sz w:val="21"/>
          <w:szCs w:val="21"/>
        </w:rPr>
        <w:t>eligible</w:t>
      </w:r>
      <w:proofErr w:type="spellEnd"/>
      <w:r w:rsidRPr="00B86C79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86C79">
        <w:rPr>
          <w:rFonts w:ascii="Arial" w:hAnsi="Arial" w:cs="Arial"/>
          <w:color w:val="333333"/>
          <w:sz w:val="21"/>
          <w:szCs w:val="21"/>
        </w:rPr>
        <w:t>cost</w:t>
      </w:r>
      <w:proofErr w:type="spellEnd"/>
      <w:r w:rsidRPr="00B86C79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86C79">
        <w:rPr>
          <w:rFonts w:ascii="Arial" w:hAnsi="Arial" w:cs="Arial"/>
          <w:color w:val="333333"/>
          <w:sz w:val="21"/>
          <w:szCs w:val="21"/>
        </w:rPr>
        <w:t>include</w:t>
      </w:r>
      <w:proofErr w:type="spellEnd"/>
      <w:r w:rsidRPr="00B86C79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86C79"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 w:rsidRPr="00B86C79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86C79">
        <w:rPr>
          <w:rFonts w:ascii="Arial" w:hAnsi="Arial" w:cs="Arial"/>
          <w:color w:val="333333"/>
          <w:sz w:val="21"/>
          <w:szCs w:val="21"/>
        </w:rPr>
        <w:t>costs</w:t>
      </w:r>
      <w:proofErr w:type="spellEnd"/>
      <w:r w:rsidRPr="00B86C79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86C79">
        <w:rPr>
          <w:rFonts w:ascii="Arial" w:hAnsi="Arial" w:cs="Arial"/>
          <w:color w:val="333333"/>
          <w:sz w:val="21"/>
          <w:szCs w:val="21"/>
        </w:rPr>
        <w:t>for</w:t>
      </w:r>
      <w:proofErr w:type="spellEnd"/>
      <w:r w:rsidRPr="00B86C79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86C79">
        <w:rPr>
          <w:rFonts w:ascii="Arial" w:hAnsi="Arial" w:cs="Arial"/>
          <w:color w:val="333333"/>
          <w:sz w:val="21"/>
          <w:szCs w:val="21"/>
        </w:rPr>
        <w:t>organizing</w:t>
      </w:r>
      <w:proofErr w:type="spellEnd"/>
      <w:r w:rsidRPr="00B86C79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86C79">
        <w:rPr>
          <w:rFonts w:ascii="Arial" w:hAnsi="Arial" w:cs="Arial"/>
          <w:color w:val="333333"/>
          <w:sz w:val="21"/>
          <w:szCs w:val="21"/>
        </w:rPr>
        <w:t>film</w:t>
      </w:r>
      <w:proofErr w:type="spellEnd"/>
      <w:r w:rsidRPr="00B86C79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86C79">
        <w:rPr>
          <w:rFonts w:ascii="Arial" w:hAnsi="Arial" w:cs="Arial"/>
          <w:color w:val="333333"/>
          <w:sz w:val="21"/>
          <w:szCs w:val="21"/>
        </w:rPr>
        <w:t>festivals</w:t>
      </w:r>
      <w:proofErr w:type="spellEnd"/>
      <w:r w:rsidRPr="00B86C79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86C79">
        <w:rPr>
          <w:rFonts w:ascii="Arial" w:hAnsi="Arial" w:cs="Arial"/>
          <w:color w:val="333333"/>
          <w:sz w:val="21"/>
          <w:szCs w:val="21"/>
        </w:rPr>
        <w:t>to</w:t>
      </w:r>
      <w:proofErr w:type="spellEnd"/>
      <w:r w:rsidRPr="00B86C79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86C79">
        <w:rPr>
          <w:rFonts w:ascii="Arial" w:hAnsi="Arial" w:cs="Arial"/>
          <w:color w:val="333333"/>
          <w:sz w:val="21"/>
          <w:szCs w:val="21"/>
        </w:rPr>
        <w:t>promote</w:t>
      </w:r>
      <w:proofErr w:type="spellEnd"/>
      <w:r w:rsidRPr="00B86C79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86C79">
        <w:rPr>
          <w:rFonts w:ascii="Arial" w:hAnsi="Arial" w:cs="Arial"/>
          <w:color w:val="333333"/>
          <w:sz w:val="21"/>
          <w:szCs w:val="21"/>
        </w:rPr>
        <w:t>audiovisual</w:t>
      </w:r>
      <w:proofErr w:type="spellEnd"/>
      <w:r w:rsidRPr="00B86C79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86C79">
        <w:rPr>
          <w:rFonts w:ascii="Arial" w:hAnsi="Arial" w:cs="Arial"/>
          <w:color w:val="333333"/>
          <w:sz w:val="21"/>
          <w:szCs w:val="21"/>
        </w:rPr>
        <w:t>works</w:t>
      </w:r>
      <w:proofErr w:type="spellEnd"/>
      <w:r w:rsidRPr="00B86C79"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 w:rsidRPr="00B86C79">
        <w:rPr>
          <w:rFonts w:ascii="Arial" w:hAnsi="Arial" w:cs="Arial"/>
          <w:color w:val="333333"/>
          <w:sz w:val="21"/>
          <w:szCs w:val="21"/>
        </w:rPr>
        <w:t>as</w:t>
      </w:r>
      <w:proofErr w:type="spellEnd"/>
      <w:r w:rsidRPr="00B86C79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86C79">
        <w:rPr>
          <w:rFonts w:ascii="Arial" w:hAnsi="Arial" w:cs="Arial"/>
          <w:color w:val="333333"/>
          <w:sz w:val="21"/>
          <w:szCs w:val="21"/>
        </w:rPr>
        <w:t>par</w:t>
      </w:r>
      <w:proofErr w:type="spellEnd"/>
      <w:r w:rsidRPr="00B86C79">
        <w:rPr>
          <w:rFonts w:ascii="Arial" w:hAnsi="Arial" w:cs="Arial"/>
          <w:color w:val="333333"/>
          <w:sz w:val="21"/>
          <w:szCs w:val="21"/>
        </w:rPr>
        <w:t xml:space="preserve">. 21 </w:t>
      </w:r>
      <w:proofErr w:type="spellStart"/>
      <w:r w:rsidRPr="00B86C79">
        <w:rPr>
          <w:rFonts w:ascii="Arial" w:hAnsi="Arial" w:cs="Arial"/>
          <w:color w:val="333333"/>
          <w:sz w:val="21"/>
          <w:szCs w:val="21"/>
        </w:rPr>
        <w:t>of</w:t>
      </w:r>
      <w:proofErr w:type="spellEnd"/>
      <w:r w:rsidRPr="00B86C79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86C79">
        <w:rPr>
          <w:rFonts w:ascii="Arial" w:hAnsi="Arial" w:cs="Arial"/>
          <w:color w:val="333333"/>
          <w:sz w:val="21"/>
          <w:szCs w:val="21"/>
        </w:rPr>
        <w:t>Communication</w:t>
      </w:r>
      <w:proofErr w:type="spellEnd"/>
      <w:r w:rsidRPr="00B86C79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86C79">
        <w:rPr>
          <w:rFonts w:ascii="Arial" w:hAnsi="Arial" w:cs="Arial"/>
          <w:color w:val="333333"/>
          <w:sz w:val="21"/>
          <w:szCs w:val="21"/>
        </w:rPr>
        <w:t>from</w:t>
      </w:r>
      <w:proofErr w:type="spellEnd"/>
      <w:r w:rsidRPr="00B86C79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86C79"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 w:rsidRPr="00B86C79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86C79">
        <w:rPr>
          <w:rFonts w:ascii="Arial" w:hAnsi="Arial" w:cs="Arial"/>
          <w:color w:val="333333"/>
          <w:sz w:val="21"/>
          <w:szCs w:val="21"/>
        </w:rPr>
        <w:t>Commission</w:t>
      </w:r>
      <w:proofErr w:type="spellEnd"/>
      <w:r w:rsidRPr="00B86C79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86C79">
        <w:rPr>
          <w:rFonts w:ascii="Arial" w:hAnsi="Arial" w:cs="Arial"/>
          <w:color w:val="333333"/>
          <w:sz w:val="21"/>
          <w:szCs w:val="21"/>
        </w:rPr>
        <w:t>on</w:t>
      </w:r>
      <w:proofErr w:type="spellEnd"/>
      <w:r w:rsidRPr="00B86C79">
        <w:rPr>
          <w:rFonts w:ascii="Arial" w:hAnsi="Arial" w:cs="Arial"/>
          <w:color w:val="333333"/>
          <w:sz w:val="21"/>
          <w:szCs w:val="21"/>
        </w:rPr>
        <w:t xml:space="preserve"> State </w:t>
      </w:r>
      <w:proofErr w:type="spellStart"/>
      <w:r w:rsidRPr="00B86C79">
        <w:rPr>
          <w:rFonts w:ascii="Arial" w:hAnsi="Arial" w:cs="Arial"/>
          <w:color w:val="333333"/>
          <w:sz w:val="21"/>
          <w:szCs w:val="21"/>
        </w:rPr>
        <w:t>aid</w:t>
      </w:r>
      <w:proofErr w:type="spellEnd"/>
      <w:r w:rsidRPr="00B86C79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86C79">
        <w:rPr>
          <w:rFonts w:ascii="Arial" w:hAnsi="Arial" w:cs="Arial"/>
          <w:color w:val="333333"/>
          <w:sz w:val="21"/>
          <w:szCs w:val="21"/>
        </w:rPr>
        <w:t>for</w:t>
      </w:r>
      <w:proofErr w:type="spellEnd"/>
      <w:r w:rsidRPr="00B86C79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86C79">
        <w:rPr>
          <w:rFonts w:ascii="Arial" w:hAnsi="Arial" w:cs="Arial"/>
          <w:color w:val="333333"/>
          <w:sz w:val="21"/>
          <w:szCs w:val="21"/>
        </w:rPr>
        <w:t>films</w:t>
      </w:r>
      <w:proofErr w:type="spellEnd"/>
      <w:r w:rsidRPr="00B86C79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86C79">
        <w:rPr>
          <w:rFonts w:ascii="Arial" w:hAnsi="Arial" w:cs="Arial"/>
          <w:color w:val="333333"/>
          <w:sz w:val="21"/>
          <w:szCs w:val="21"/>
        </w:rPr>
        <w:t>and</w:t>
      </w:r>
      <w:proofErr w:type="spellEnd"/>
      <w:r w:rsidRPr="00B86C79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86C79">
        <w:rPr>
          <w:rFonts w:ascii="Arial" w:hAnsi="Arial" w:cs="Arial"/>
          <w:color w:val="333333"/>
          <w:sz w:val="21"/>
          <w:szCs w:val="21"/>
        </w:rPr>
        <w:t>other</w:t>
      </w:r>
      <w:proofErr w:type="spellEnd"/>
      <w:r w:rsidRPr="00B86C79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86C79">
        <w:rPr>
          <w:rFonts w:ascii="Arial" w:hAnsi="Arial" w:cs="Arial"/>
          <w:color w:val="333333"/>
          <w:sz w:val="21"/>
          <w:szCs w:val="21"/>
        </w:rPr>
        <w:t>audiovisual</w:t>
      </w:r>
      <w:proofErr w:type="spellEnd"/>
      <w:r w:rsidRPr="00B86C79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86C79">
        <w:rPr>
          <w:rFonts w:ascii="Arial" w:hAnsi="Arial" w:cs="Arial"/>
          <w:color w:val="333333"/>
          <w:sz w:val="21"/>
          <w:szCs w:val="21"/>
        </w:rPr>
        <w:t>works</w:t>
      </w:r>
      <w:proofErr w:type="spellEnd"/>
      <w:r w:rsidRPr="00B86C79">
        <w:rPr>
          <w:rFonts w:ascii="Arial" w:hAnsi="Arial" w:cs="Arial"/>
          <w:color w:val="333333"/>
          <w:sz w:val="21"/>
          <w:szCs w:val="21"/>
        </w:rPr>
        <w:t xml:space="preserve"> (2013/C 332/01) </w:t>
      </w:r>
      <w:proofErr w:type="spellStart"/>
      <w:r w:rsidRPr="00B86C79">
        <w:rPr>
          <w:rFonts w:ascii="Arial" w:hAnsi="Arial" w:cs="Arial"/>
          <w:color w:val="333333"/>
          <w:sz w:val="21"/>
          <w:szCs w:val="21"/>
        </w:rPr>
        <w:t>says</w:t>
      </w:r>
      <w:proofErr w:type="spellEnd"/>
      <w:r w:rsidRPr="00B86C79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86C79">
        <w:rPr>
          <w:rFonts w:ascii="Arial" w:hAnsi="Arial" w:cs="Arial"/>
          <w:color w:val="333333"/>
          <w:sz w:val="21"/>
          <w:szCs w:val="21"/>
        </w:rPr>
        <w:t>that</w:t>
      </w:r>
      <w:proofErr w:type="spellEnd"/>
      <w:r w:rsidRPr="00B86C79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86C79">
        <w:rPr>
          <w:rFonts w:ascii="Arial" w:hAnsi="Arial" w:cs="Arial"/>
          <w:color w:val="333333"/>
          <w:sz w:val="21"/>
          <w:szCs w:val="21"/>
        </w:rPr>
        <w:t>it</w:t>
      </w:r>
      <w:proofErr w:type="spellEnd"/>
      <w:r w:rsidRPr="00B86C79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86C79">
        <w:rPr>
          <w:rFonts w:ascii="Arial" w:hAnsi="Arial" w:cs="Arial"/>
          <w:color w:val="333333"/>
          <w:sz w:val="21"/>
          <w:szCs w:val="21"/>
        </w:rPr>
        <w:t>is</w:t>
      </w:r>
      <w:proofErr w:type="spellEnd"/>
      <w:r w:rsidRPr="00B86C79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86C79">
        <w:rPr>
          <w:rFonts w:ascii="Arial" w:hAnsi="Arial" w:cs="Arial"/>
          <w:color w:val="333333"/>
          <w:sz w:val="21"/>
          <w:szCs w:val="21"/>
        </w:rPr>
        <w:t>appropriate</w:t>
      </w:r>
      <w:proofErr w:type="spellEnd"/>
      <w:r w:rsidRPr="00B86C79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86C79">
        <w:rPr>
          <w:rFonts w:ascii="Arial" w:hAnsi="Arial" w:cs="Arial"/>
          <w:color w:val="333333"/>
          <w:sz w:val="21"/>
          <w:szCs w:val="21"/>
        </w:rPr>
        <w:t>that</w:t>
      </w:r>
      <w:proofErr w:type="spellEnd"/>
      <w:r w:rsidRPr="00B86C79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86C79">
        <w:rPr>
          <w:rFonts w:ascii="Arial" w:hAnsi="Arial" w:cs="Arial"/>
          <w:color w:val="333333"/>
          <w:sz w:val="21"/>
          <w:szCs w:val="21"/>
        </w:rPr>
        <w:t>aid</w:t>
      </w:r>
      <w:proofErr w:type="spellEnd"/>
      <w:r w:rsidRPr="00B86C79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86C79">
        <w:rPr>
          <w:rFonts w:ascii="Arial" w:hAnsi="Arial" w:cs="Arial"/>
          <w:color w:val="333333"/>
          <w:sz w:val="21"/>
          <w:szCs w:val="21"/>
        </w:rPr>
        <w:t>may</w:t>
      </w:r>
      <w:proofErr w:type="spellEnd"/>
      <w:r w:rsidRPr="00B86C79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86C79">
        <w:rPr>
          <w:rFonts w:ascii="Arial" w:hAnsi="Arial" w:cs="Arial"/>
          <w:color w:val="333333"/>
          <w:sz w:val="21"/>
          <w:szCs w:val="21"/>
        </w:rPr>
        <w:t>cover</w:t>
      </w:r>
      <w:proofErr w:type="spellEnd"/>
      <w:r w:rsidRPr="00B86C79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86C79">
        <w:rPr>
          <w:rFonts w:ascii="Arial" w:hAnsi="Arial" w:cs="Arial"/>
          <w:color w:val="333333"/>
          <w:sz w:val="21"/>
          <w:szCs w:val="21"/>
        </w:rPr>
        <w:t>all</w:t>
      </w:r>
      <w:proofErr w:type="spellEnd"/>
      <w:r w:rsidRPr="00B86C79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86C79">
        <w:rPr>
          <w:rFonts w:ascii="Arial" w:hAnsi="Arial" w:cs="Arial"/>
          <w:color w:val="333333"/>
          <w:sz w:val="21"/>
          <w:szCs w:val="21"/>
        </w:rPr>
        <w:t>aspects</w:t>
      </w:r>
      <w:proofErr w:type="spellEnd"/>
      <w:r w:rsidRPr="00B86C79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86C79">
        <w:rPr>
          <w:rFonts w:ascii="Arial" w:hAnsi="Arial" w:cs="Arial"/>
          <w:color w:val="333333"/>
          <w:sz w:val="21"/>
          <w:szCs w:val="21"/>
        </w:rPr>
        <w:t>of</w:t>
      </w:r>
      <w:proofErr w:type="spellEnd"/>
      <w:r w:rsidRPr="00B86C79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86C79">
        <w:rPr>
          <w:rFonts w:ascii="Arial" w:hAnsi="Arial" w:cs="Arial"/>
          <w:color w:val="333333"/>
          <w:sz w:val="21"/>
          <w:szCs w:val="21"/>
        </w:rPr>
        <w:t>film</w:t>
      </w:r>
      <w:proofErr w:type="spellEnd"/>
      <w:r w:rsidRPr="00B86C79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86C79">
        <w:rPr>
          <w:rFonts w:ascii="Arial" w:hAnsi="Arial" w:cs="Arial"/>
          <w:color w:val="333333"/>
          <w:sz w:val="21"/>
          <w:szCs w:val="21"/>
        </w:rPr>
        <w:t>creation</w:t>
      </w:r>
      <w:proofErr w:type="spellEnd"/>
      <w:r w:rsidRPr="00B86C79"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 w:rsidRPr="00B86C79">
        <w:rPr>
          <w:rFonts w:ascii="Arial" w:hAnsi="Arial" w:cs="Arial"/>
          <w:color w:val="333333"/>
          <w:sz w:val="21"/>
          <w:szCs w:val="21"/>
        </w:rPr>
        <w:t>from</w:t>
      </w:r>
      <w:proofErr w:type="spellEnd"/>
      <w:r w:rsidRPr="00B86C79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86C79">
        <w:rPr>
          <w:rFonts w:ascii="Arial" w:hAnsi="Arial" w:cs="Arial"/>
          <w:color w:val="333333"/>
          <w:sz w:val="21"/>
          <w:szCs w:val="21"/>
        </w:rPr>
        <w:t>story</w:t>
      </w:r>
      <w:proofErr w:type="spellEnd"/>
      <w:r w:rsidRPr="00B86C79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86C79">
        <w:rPr>
          <w:rFonts w:ascii="Arial" w:hAnsi="Arial" w:cs="Arial"/>
          <w:color w:val="333333"/>
          <w:sz w:val="21"/>
          <w:szCs w:val="21"/>
        </w:rPr>
        <w:t>concept</w:t>
      </w:r>
      <w:proofErr w:type="spellEnd"/>
      <w:r w:rsidRPr="00B86C79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86C79">
        <w:rPr>
          <w:rFonts w:ascii="Arial" w:hAnsi="Arial" w:cs="Arial"/>
          <w:color w:val="333333"/>
          <w:sz w:val="21"/>
          <w:szCs w:val="21"/>
        </w:rPr>
        <w:t>to</w:t>
      </w:r>
      <w:proofErr w:type="spellEnd"/>
      <w:r w:rsidRPr="00B86C79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86C79">
        <w:rPr>
          <w:rFonts w:ascii="Arial" w:hAnsi="Arial" w:cs="Arial"/>
          <w:color w:val="333333"/>
          <w:sz w:val="21"/>
          <w:szCs w:val="21"/>
        </w:rPr>
        <w:t>delivery</w:t>
      </w:r>
      <w:proofErr w:type="spellEnd"/>
      <w:r w:rsidRPr="00B86C79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86C79">
        <w:rPr>
          <w:rFonts w:ascii="Arial" w:hAnsi="Arial" w:cs="Arial"/>
          <w:color w:val="333333"/>
          <w:sz w:val="21"/>
          <w:szCs w:val="21"/>
        </w:rPr>
        <w:t>to</w:t>
      </w:r>
      <w:proofErr w:type="spellEnd"/>
      <w:r w:rsidRPr="00B86C79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86C79"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 w:rsidRPr="00B86C79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86C79">
        <w:rPr>
          <w:rFonts w:ascii="Arial" w:hAnsi="Arial" w:cs="Arial"/>
          <w:color w:val="333333"/>
          <w:sz w:val="21"/>
          <w:szCs w:val="21"/>
        </w:rPr>
        <w:t>audience</w:t>
      </w:r>
      <w:proofErr w:type="spellEnd"/>
      <w:r w:rsidRPr="00B86C79">
        <w:rPr>
          <w:rFonts w:ascii="Arial" w:hAnsi="Arial" w:cs="Arial"/>
          <w:color w:val="333333"/>
          <w:sz w:val="21"/>
          <w:szCs w:val="21"/>
        </w:rPr>
        <w:t>.</w:t>
      </w:r>
    </w:p>
    <w:p w:rsidR="00F4359D" w:rsidRPr="00B86C79" w:rsidRDefault="00B86C79" w:rsidP="00B86C79">
      <w:pPr>
        <w:pStyle w:val="NormalWeb"/>
        <w:jc w:val="both"/>
        <w:rPr>
          <w:b/>
          <w:bCs/>
        </w:rPr>
      </w:pPr>
      <w:proofErr w:type="spellStart"/>
      <w:r w:rsidRPr="00B86C79">
        <w:rPr>
          <w:rFonts w:ascii="Arial" w:hAnsi="Arial" w:cs="Arial"/>
          <w:color w:val="333333"/>
          <w:sz w:val="21"/>
          <w:szCs w:val="21"/>
        </w:rPr>
        <w:t>In</w:t>
      </w:r>
      <w:proofErr w:type="spellEnd"/>
      <w:r w:rsidRPr="00B86C79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86C79">
        <w:rPr>
          <w:rFonts w:ascii="Arial" w:hAnsi="Arial" w:cs="Arial"/>
          <w:color w:val="333333"/>
          <w:sz w:val="21"/>
          <w:szCs w:val="21"/>
        </w:rPr>
        <w:t>case</w:t>
      </w:r>
      <w:proofErr w:type="spellEnd"/>
      <w:r w:rsidRPr="00B86C79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86C79">
        <w:rPr>
          <w:rFonts w:ascii="Arial" w:hAnsi="Arial" w:cs="Arial"/>
          <w:color w:val="333333"/>
          <w:sz w:val="21"/>
          <w:szCs w:val="21"/>
        </w:rPr>
        <w:t>that</w:t>
      </w:r>
      <w:proofErr w:type="spellEnd"/>
      <w:r w:rsidRPr="00B86C79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86C79"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 w:rsidRPr="00B86C79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86C79">
        <w:rPr>
          <w:rFonts w:ascii="Arial" w:hAnsi="Arial" w:cs="Arial"/>
          <w:color w:val="333333"/>
          <w:sz w:val="21"/>
          <w:szCs w:val="21"/>
        </w:rPr>
        <w:t>eligible</w:t>
      </w:r>
      <w:proofErr w:type="spellEnd"/>
      <w:r w:rsidRPr="00B86C79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86C79">
        <w:rPr>
          <w:rFonts w:ascii="Arial" w:hAnsi="Arial" w:cs="Arial"/>
          <w:color w:val="333333"/>
          <w:sz w:val="21"/>
          <w:szCs w:val="21"/>
        </w:rPr>
        <w:t>costs</w:t>
      </w:r>
      <w:proofErr w:type="spellEnd"/>
      <w:r w:rsidRPr="00B86C79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86C79">
        <w:rPr>
          <w:rFonts w:ascii="Arial" w:hAnsi="Arial" w:cs="Arial"/>
          <w:color w:val="333333"/>
          <w:sz w:val="21"/>
          <w:szCs w:val="21"/>
        </w:rPr>
        <w:t>under</w:t>
      </w:r>
      <w:proofErr w:type="spellEnd"/>
      <w:r w:rsidRPr="00B86C79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86C79">
        <w:rPr>
          <w:rFonts w:ascii="Arial" w:hAnsi="Arial" w:cs="Arial"/>
          <w:color w:val="333333"/>
          <w:sz w:val="21"/>
          <w:szCs w:val="21"/>
        </w:rPr>
        <w:t>art</w:t>
      </w:r>
      <w:proofErr w:type="spellEnd"/>
      <w:r w:rsidRPr="00B86C79">
        <w:rPr>
          <w:rFonts w:ascii="Arial" w:hAnsi="Arial" w:cs="Arial"/>
          <w:color w:val="333333"/>
          <w:sz w:val="21"/>
          <w:szCs w:val="21"/>
        </w:rPr>
        <w:t xml:space="preserve">. 54, </w:t>
      </w:r>
      <w:proofErr w:type="spellStart"/>
      <w:r w:rsidRPr="00B86C79">
        <w:rPr>
          <w:rFonts w:ascii="Arial" w:hAnsi="Arial" w:cs="Arial"/>
          <w:color w:val="333333"/>
          <w:sz w:val="21"/>
          <w:szCs w:val="21"/>
        </w:rPr>
        <w:t>par</w:t>
      </w:r>
      <w:proofErr w:type="spellEnd"/>
      <w:r w:rsidRPr="00B86C79">
        <w:rPr>
          <w:rFonts w:ascii="Arial" w:hAnsi="Arial" w:cs="Arial"/>
          <w:color w:val="333333"/>
          <w:sz w:val="21"/>
          <w:szCs w:val="21"/>
        </w:rPr>
        <w:t xml:space="preserve">. 5 c) </w:t>
      </w:r>
      <w:proofErr w:type="spellStart"/>
      <w:r w:rsidRPr="00B86C79">
        <w:rPr>
          <w:rFonts w:ascii="Arial" w:hAnsi="Arial" w:cs="Arial"/>
          <w:color w:val="333333"/>
          <w:sz w:val="21"/>
          <w:szCs w:val="21"/>
        </w:rPr>
        <w:t>of</w:t>
      </w:r>
      <w:proofErr w:type="spellEnd"/>
      <w:r w:rsidRPr="00B86C79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86C79"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 w:rsidRPr="00B86C79">
        <w:rPr>
          <w:rFonts w:ascii="Arial" w:hAnsi="Arial" w:cs="Arial"/>
          <w:color w:val="333333"/>
          <w:sz w:val="21"/>
          <w:szCs w:val="21"/>
        </w:rPr>
        <w:t xml:space="preserve"> GBER </w:t>
      </w:r>
      <w:proofErr w:type="spellStart"/>
      <w:r w:rsidRPr="00B86C79">
        <w:rPr>
          <w:rFonts w:ascii="Arial" w:hAnsi="Arial" w:cs="Arial"/>
          <w:color w:val="333333"/>
          <w:sz w:val="21"/>
          <w:szCs w:val="21"/>
        </w:rPr>
        <w:t>do</w:t>
      </w:r>
      <w:proofErr w:type="spellEnd"/>
      <w:r w:rsidRPr="00B86C79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86C79">
        <w:rPr>
          <w:rFonts w:ascii="Arial" w:hAnsi="Arial" w:cs="Arial"/>
          <w:color w:val="333333"/>
          <w:sz w:val="21"/>
          <w:szCs w:val="21"/>
        </w:rPr>
        <w:t>not</w:t>
      </w:r>
      <w:proofErr w:type="spellEnd"/>
      <w:r w:rsidRPr="00B86C79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86C79">
        <w:rPr>
          <w:rFonts w:ascii="Arial" w:hAnsi="Arial" w:cs="Arial"/>
          <w:color w:val="333333"/>
          <w:sz w:val="21"/>
          <w:szCs w:val="21"/>
        </w:rPr>
        <w:t>include</w:t>
      </w:r>
      <w:proofErr w:type="spellEnd"/>
      <w:r w:rsidRPr="00B86C79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86C79"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 w:rsidRPr="00B86C79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86C79">
        <w:rPr>
          <w:rFonts w:ascii="Arial" w:hAnsi="Arial" w:cs="Arial"/>
          <w:color w:val="333333"/>
          <w:sz w:val="21"/>
          <w:szCs w:val="21"/>
        </w:rPr>
        <w:t>cost</w:t>
      </w:r>
      <w:proofErr w:type="spellEnd"/>
      <w:r w:rsidRPr="00B86C79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86C79">
        <w:rPr>
          <w:rFonts w:ascii="Arial" w:hAnsi="Arial" w:cs="Arial"/>
          <w:color w:val="333333"/>
          <w:sz w:val="21"/>
          <w:szCs w:val="21"/>
        </w:rPr>
        <w:t>for</w:t>
      </w:r>
      <w:proofErr w:type="spellEnd"/>
      <w:r w:rsidRPr="00B86C79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86C79">
        <w:rPr>
          <w:rFonts w:ascii="Arial" w:hAnsi="Arial" w:cs="Arial"/>
          <w:color w:val="333333"/>
          <w:sz w:val="21"/>
          <w:szCs w:val="21"/>
        </w:rPr>
        <w:t>organizing</w:t>
      </w:r>
      <w:proofErr w:type="spellEnd"/>
      <w:r w:rsidRPr="00B86C79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86C79">
        <w:rPr>
          <w:rFonts w:ascii="Arial" w:hAnsi="Arial" w:cs="Arial"/>
          <w:color w:val="333333"/>
          <w:sz w:val="21"/>
          <w:szCs w:val="21"/>
        </w:rPr>
        <w:t>film</w:t>
      </w:r>
      <w:proofErr w:type="spellEnd"/>
      <w:r w:rsidRPr="00B86C79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86C79">
        <w:rPr>
          <w:rFonts w:ascii="Arial" w:hAnsi="Arial" w:cs="Arial"/>
          <w:color w:val="333333"/>
          <w:sz w:val="21"/>
          <w:szCs w:val="21"/>
        </w:rPr>
        <w:t>festivals</w:t>
      </w:r>
      <w:proofErr w:type="spellEnd"/>
      <w:r w:rsidRPr="00B86C79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86C79">
        <w:rPr>
          <w:rFonts w:ascii="Arial" w:hAnsi="Arial" w:cs="Arial"/>
          <w:color w:val="333333"/>
          <w:sz w:val="21"/>
          <w:szCs w:val="21"/>
        </w:rPr>
        <w:t>we</w:t>
      </w:r>
      <w:proofErr w:type="spellEnd"/>
      <w:r w:rsidRPr="00B86C79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86C79">
        <w:rPr>
          <w:rFonts w:ascii="Arial" w:hAnsi="Arial" w:cs="Arial"/>
          <w:color w:val="333333"/>
          <w:sz w:val="21"/>
          <w:szCs w:val="21"/>
        </w:rPr>
        <w:t>would</w:t>
      </w:r>
      <w:proofErr w:type="spellEnd"/>
      <w:r w:rsidRPr="00B86C79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86C79">
        <w:rPr>
          <w:rFonts w:ascii="Arial" w:hAnsi="Arial" w:cs="Arial"/>
          <w:color w:val="333333"/>
          <w:sz w:val="21"/>
          <w:szCs w:val="21"/>
        </w:rPr>
        <w:t>like</w:t>
      </w:r>
      <w:proofErr w:type="spellEnd"/>
      <w:r w:rsidRPr="00B86C79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86C79">
        <w:rPr>
          <w:rFonts w:ascii="Arial" w:hAnsi="Arial" w:cs="Arial"/>
          <w:color w:val="333333"/>
          <w:sz w:val="21"/>
          <w:szCs w:val="21"/>
        </w:rPr>
        <w:t>to</w:t>
      </w:r>
      <w:proofErr w:type="spellEnd"/>
      <w:r w:rsidRPr="00B86C79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86C79">
        <w:rPr>
          <w:rFonts w:ascii="Arial" w:hAnsi="Arial" w:cs="Arial"/>
          <w:color w:val="333333"/>
          <w:sz w:val="21"/>
          <w:szCs w:val="21"/>
        </w:rPr>
        <w:t>know</w:t>
      </w:r>
      <w:proofErr w:type="spellEnd"/>
      <w:r w:rsidRPr="00B86C79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86C79">
        <w:rPr>
          <w:rFonts w:ascii="Arial" w:hAnsi="Arial" w:cs="Arial"/>
          <w:color w:val="333333"/>
          <w:sz w:val="21"/>
          <w:szCs w:val="21"/>
        </w:rPr>
        <w:t>if</w:t>
      </w:r>
      <w:proofErr w:type="spellEnd"/>
      <w:r w:rsidRPr="00B86C79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86C79">
        <w:rPr>
          <w:rFonts w:ascii="Arial" w:hAnsi="Arial" w:cs="Arial"/>
          <w:color w:val="333333"/>
          <w:sz w:val="21"/>
          <w:szCs w:val="21"/>
        </w:rPr>
        <w:t>such</w:t>
      </w:r>
      <w:proofErr w:type="spellEnd"/>
      <w:r w:rsidRPr="00B86C79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86C79">
        <w:rPr>
          <w:rFonts w:ascii="Arial" w:hAnsi="Arial" w:cs="Arial"/>
          <w:color w:val="333333"/>
          <w:sz w:val="21"/>
          <w:szCs w:val="21"/>
        </w:rPr>
        <w:t>cost</w:t>
      </w:r>
      <w:proofErr w:type="spellEnd"/>
      <w:r w:rsidRPr="00B86C79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86C79">
        <w:rPr>
          <w:rFonts w:ascii="Arial" w:hAnsi="Arial" w:cs="Arial"/>
          <w:color w:val="333333"/>
          <w:sz w:val="21"/>
          <w:szCs w:val="21"/>
        </w:rPr>
        <w:t>could</w:t>
      </w:r>
      <w:proofErr w:type="spellEnd"/>
      <w:r w:rsidRPr="00B86C79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86C79">
        <w:rPr>
          <w:rFonts w:ascii="Arial" w:hAnsi="Arial" w:cs="Arial"/>
          <w:color w:val="333333"/>
          <w:sz w:val="21"/>
          <w:szCs w:val="21"/>
        </w:rPr>
        <w:t>be</w:t>
      </w:r>
      <w:proofErr w:type="spellEnd"/>
      <w:r w:rsidRPr="00B86C79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86C79">
        <w:rPr>
          <w:rFonts w:ascii="Arial" w:hAnsi="Arial" w:cs="Arial"/>
          <w:color w:val="333333"/>
          <w:sz w:val="21"/>
          <w:szCs w:val="21"/>
        </w:rPr>
        <w:t>eligible</w:t>
      </w:r>
      <w:proofErr w:type="spellEnd"/>
      <w:r w:rsidRPr="00B86C79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86C79">
        <w:rPr>
          <w:rFonts w:ascii="Arial" w:hAnsi="Arial" w:cs="Arial"/>
          <w:color w:val="333333"/>
          <w:sz w:val="21"/>
          <w:szCs w:val="21"/>
        </w:rPr>
        <w:t>under</w:t>
      </w:r>
      <w:proofErr w:type="spellEnd"/>
      <w:r w:rsidRPr="00B86C79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86C79">
        <w:rPr>
          <w:rFonts w:ascii="Arial" w:hAnsi="Arial" w:cs="Arial"/>
          <w:color w:val="333333"/>
          <w:sz w:val="21"/>
          <w:szCs w:val="21"/>
        </w:rPr>
        <w:t>art</w:t>
      </w:r>
      <w:proofErr w:type="spellEnd"/>
      <w:r w:rsidRPr="00B86C79">
        <w:rPr>
          <w:rFonts w:ascii="Arial" w:hAnsi="Arial" w:cs="Arial"/>
          <w:color w:val="333333"/>
          <w:sz w:val="21"/>
          <w:szCs w:val="21"/>
        </w:rPr>
        <w:t xml:space="preserve"> 53 </w:t>
      </w:r>
      <w:proofErr w:type="spellStart"/>
      <w:r w:rsidRPr="00B86C79">
        <w:rPr>
          <w:rFonts w:ascii="Arial" w:hAnsi="Arial" w:cs="Arial"/>
          <w:color w:val="333333"/>
          <w:sz w:val="21"/>
          <w:szCs w:val="21"/>
        </w:rPr>
        <w:t>par</w:t>
      </w:r>
      <w:proofErr w:type="spellEnd"/>
      <w:r w:rsidRPr="00B86C79">
        <w:rPr>
          <w:rFonts w:ascii="Arial" w:hAnsi="Arial" w:cs="Arial"/>
          <w:color w:val="333333"/>
          <w:sz w:val="21"/>
          <w:szCs w:val="21"/>
        </w:rPr>
        <w:t xml:space="preserve">. 2 d) </w:t>
      </w:r>
      <w:proofErr w:type="spellStart"/>
      <w:r w:rsidRPr="00B86C79">
        <w:rPr>
          <w:rFonts w:ascii="Arial" w:hAnsi="Arial" w:cs="Arial"/>
          <w:color w:val="333333"/>
          <w:sz w:val="21"/>
          <w:szCs w:val="21"/>
        </w:rPr>
        <w:t>of</w:t>
      </w:r>
      <w:proofErr w:type="spellEnd"/>
      <w:r w:rsidRPr="00B86C79">
        <w:rPr>
          <w:rFonts w:ascii="Arial" w:hAnsi="Arial" w:cs="Arial"/>
          <w:color w:val="333333"/>
          <w:sz w:val="21"/>
          <w:szCs w:val="21"/>
        </w:rPr>
        <w:t xml:space="preserve"> GBER.</w:t>
      </w:r>
    </w:p>
    <w:p w:rsidR="00B86C79" w:rsidRDefault="00B86C79" w:rsidP="00FB0ED9">
      <w:pPr>
        <w:pStyle w:val="NormalWeb"/>
        <w:jc w:val="both"/>
        <w:rPr>
          <w:rStyle w:val="Strong"/>
          <w:rFonts w:ascii="Arial" w:hAnsi="Arial" w:cs="Arial"/>
          <w:color w:val="333333"/>
          <w:sz w:val="21"/>
          <w:szCs w:val="21"/>
          <w:lang w:val="en-US"/>
        </w:rPr>
      </w:pPr>
    </w:p>
    <w:p w:rsidR="00997DE0" w:rsidRDefault="00997DE0" w:rsidP="00FB0ED9">
      <w:pPr>
        <w:pStyle w:val="NormalWeb"/>
        <w:jc w:val="both"/>
        <w:rPr>
          <w:rStyle w:val="Strong"/>
          <w:rFonts w:ascii="Arial" w:hAnsi="Arial" w:cs="Arial"/>
          <w:color w:val="333333"/>
          <w:sz w:val="21"/>
          <w:szCs w:val="21"/>
          <w:lang w:val="en-US"/>
        </w:rPr>
      </w:pPr>
      <w:r>
        <w:rPr>
          <w:rStyle w:val="Strong"/>
          <w:rFonts w:ascii="Arial" w:hAnsi="Arial" w:cs="Arial"/>
          <w:color w:val="333333"/>
          <w:sz w:val="21"/>
          <w:szCs w:val="21"/>
          <w:lang w:val="en-US"/>
        </w:rPr>
        <w:t>Answer:</w:t>
      </w:r>
    </w:p>
    <w:p w:rsidR="002F23E5" w:rsidRPr="00997DE0" w:rsidRDefault="00B86C79" w:rsidP="00FB0ED9">
      <w:pPr>
        <w:pStyle w:val="NormalWeb"/>
        <w:jc w:val="both"/>
        <w:rPr>
          <w:rFonts w:ascii="Arial" w:hAnsi="Arial" w:cs="Arial"/>
          <w:color w:val="333333"/>
          <w:sz w:val="21"/>
          <w:szCs w:val="21"/>
          <w:lang w:val="en-US"/>
        </w:rPr>
      </w:pPr>
      <w:bookmarkStart w:id="0" w:name="_GoBack"/>
      <w:bookmarkEnd w:id="0"/>
      <w:proofErr w:type="spellStart"/>
      <w:r>
        <w:rPr>
          <w:rFonts w:ascii="Arial" w:hAnsi="Arial" w:cs="Arial"/>
          <w:color w:val="000000"/>
          <w:sz w:val="21"/>
          <w:szCs w:val="21"/>
        </w:rPr>
        <w:t>Aid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organisation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of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festivals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including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film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festivals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not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aid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distribution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promotion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of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individual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film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envisaged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by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Article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54 (3)c),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indeed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more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specifically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addressed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by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Article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53 (2)d GBER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aid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culture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2F23E5" w:rsidRDefault="002F23E5" w:rsidP="00FB0ED9">
      <w:pPr>
        <w:pStyle w:val="NormalWeb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Disclaimer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: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This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reply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> 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does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not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represent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formal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> 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and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definite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position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of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European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> 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Commission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but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is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only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an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informal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> 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guidance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> 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provided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by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services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of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DG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Competition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> 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to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facilitate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application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of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GBER.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It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is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therefore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not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binding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and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cannot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> 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create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legal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certainty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or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legitimate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> 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expectations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. </w:t>
      </w:r>
    </w:p>
    <w:p w:rsidR="00AC2A6A" w:rsidRDefault="00AC2A6A" w:rsidP="00FB0ED9">
      <w:pPr>
        <w:jc w:val="both"/>
      </w:pPr>
    </w:p>
    <w:sectPr w:rsidR="00AC2A6A" w:rsidSect="00B86C7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C65"/>
    <w:rsid w:val="00221E3F"/>
    <w:rsid w:val="002B2C65"/>
    <w:rsid w:val="002F23E5"/>
    <w:rsid w:val="00517436"/>
    <w:rsid w:val="005314FC"/>
    <w:rsid w:val="0064124D"/>
    <w:rsid w:val="00775175"/>
    <w:rsid w:val="0091503B"/>
    <w:rsid w:val="00997DE0"/>
    <w:rsid w:val="00AC2A6A"/>
    <w:rsid w:val="00B86C79"/>
    <w:rsid w:val="00CA04BA"/>
    <w:rsid w:val="00D24972"/>
    <w:rsid w:val="00D53A42"/>
    <w:rsid w:val="00DC4A07"/>
    <w:rsid w:val="00EC524B"/>
    <w:rsid w:val="00F4359D"/>
    <w:rsid w:val="00FB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D1859"/>
  <w15:docId w15:val="{B6AA61BD-4F5C-487D-B841-28646A97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F23E5"/>
    <w:rPr>
      <w:i/>
      <w:iCs/>
    </w:rPr>
  </w:style>
  <w:style w:type="character" w:styleId="Strong">
    <w:name w:val="Strong"/>
    <w:basedOn w:val="DefaultParagraphFont"/>
    <w:uiPriority w:val="22"/>
    <w:qFormat/>
    <w:rsid w:val="002F23E5"/>
    <w:rPr>
      <w:b/>
      <w:bCs/>
    </w:rPr>
  </w:style>
  <w:style w:type="paragraph" w:styleId="NormalWeb">
    <w:name w:val="Normal (Web)"/>
    <w:basedOn w:val="Normal"/>
    <w:uiPriority w:val="99"/>
    <w:unhideWhenUsed/>
    <w:rsid w:val="002F23E5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8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5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2621">
                      <w:marLeft w:val="4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24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67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68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39749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248226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025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615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99616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851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180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4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3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68770">
                      <w:marLeft w:val="4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1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90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35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19738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808882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93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60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68398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797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970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1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Ивелина Кирилова</dc:creator>
  <cp:keywords/>
  <dc:description/>
  <cp:lastModifiedBy>Ивелина Кирилова</cp:lastModifiedBy>
  <cp:revision>7</cp:revision>
  <dcterms:created xsi:type="dcterms:W3CDTF">2016-03-21T14:24:00Z</dcterms:created>
  <dcterms:modified xsi:type="dcterms:W3CDTF">2018-07-09T14:14:00Z</dcterms:modified>
</cp:coreProperties>
</file>