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E1" w:rsidRPr="006802F3" w:rsidRDefault="009907E1" w:rsidP="009907E1">
      <w:pPr>
        <w:pStyle w:val="Annexetitre"/>
        <w:rPr>
          <w:u w:val="none"/>
        </w:rPr>
      </w:pPr>
      <w:bookmarkStart w:id="0" w:name="_Toc371412374"/>
      <w:bookmarkStart w:id="1" w:name="_GoBack"/>
      <w:bookmarkEnd w:id="1"/>
      <w:r w:rsidRPr="006802F3">
        <w:rPr>
          <w:u w:val="none"/>
        </w:rPr>
        <w:t>EN</w:t>
      </w:r>
    </w:p>
    <w:p w:rsidR="009907E1" w:rsidRPr="006802F3" w:rsidRDefault="009907E1" w:rsidP="009907E1">
      <w:pPr>
        <w:rPr>
          <w:rFonts w:ascii="Times New Roman" w:hAnsi="Times New Roman"/>
        </w:rPr>
      </w:pPr>
    </w:p>
    <w:p w:rsidR="006802F3" w:rsidRDefault="006802F3" w:rsidP="006802F3">
      <w:pPr>
        <w:pStyle w:val="Annexetitre"/>
        <w:spacing w:after="480"/>
      </w:pPr>
      <w:bookmarkStart w:id="2" w:name="_Toc371412381"/>
      <w:bookmarkEnd w:id="0"/>
      <w:r w:rsidRPr="006802F3">
        <w:t xml:space="preserve">ANNEX </w:t>
      </w:r>
      <w:bookmarkStart w:id="3" w:name="AnnexIII"/>
      <w:r w:rsidRPr="006802F3">
        <w:t>II</w:t>
      </w:r>
      <w:bookmarkEnd w:id="3"/>
    </w:p>
    <w:p w:rsidR="006802F3" w:rsidRPr="006802F3" w:rsidRDefault="006802F3" w:rsidP="006802F3">
      <w:pPr>
        <w:pStyle w:val="Annexetitre"/>
        <w:spacing w:after="480"/>
      </w:pPr>
      <w:r w:rsidRPr="006802F3">
        <w:br/>
        <w:t>Information regarding State aid exempt under the conditions of this Regulation</w:t>
      </w:r>
      <w:bookmarkEnd w:id="2"/>
    </w:p>
    <w:p w:rsidR="006802F3" w:rsidRPr="006802F3" w:rsidRDefault="006802F3" w:rsidP="006802F3">
      <w:pPr>
        <w:spacing w:after="360"/>
        <w:jc w:val="center"/>
        <w:rPr>
          <w:rFonts w:ascii="Times New Roman" w:hAnsi="Times New Roman"/>
          <w:b/>
          <w:bCs/>
          <w:smallCaps/>
        </w:rPr>
      </w:pPr>
      <w:r w:rsidRPr="006802F3">
        <w:rPr>
          <w:rFonts w:ascii="Times New Roman" w:hAnsi="Times New Roman"/>
          <w:b/>
          <w:bCs/>
          <w:smallCaps/>
        </w:rPr>
        <w:t>Part I</w:t>
      </w:r>
    </w:p>
    <w:p w:rsidR="006802F3" w:rsidRPr="006802F3" w:rsidRDefault="006802F3" w:rsidP="006802F3">
      <w:pPr>
        <w:spacing w:after="360"/>
        <w:jc w:val="center"/>
        <w:rPr>
          <w:rFonts w:ascii="Times New Roman" w:hAnsi="Times New Roman"/>
          <w:b/>
          <w:bCs/>
          <w:smallCaps/>
        </w:rPr>
      </w:pPr>
      <w:r w:rsidRPr="006802F3">
        <w:rPr>
          <w:rFonts w:ascii="Times New Roman" w:hAnsi="Times New Roman"/>
          <w:b/>
          <w:bCs/>
        </w:rPr>
        <w:t>to be provided through the established Commission IT application as laid down in Article 1</w:t>
      </w:r>
      <w:r w:rsidR="00D7688E">
        <w:rPr>
          <w:rFonts w:ascii="Times New Roman" w:hAnsi="Times New Roman"/>
          <w:b/>
          <w:bCs/>
        </w:rPr>
        <w:t>1</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6802F3" w:rsidTr="00317E7D">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Aid reference</w:t>
            </w:r>
          </w:p>
        </w:tc>
        <w:tc>
          <w:tcPr>
            <w:tcW w:w="6667" w:type="dxa"/>
            <w:gridSpan w:val="4"/>
          </w:tcPr>
          <w:p w:rsidR="006802F3" w:rsidRPr="006802F3" w:rsidRDefault="006802F3" w:rsidP="00C6449A">
            <w:pPr>
              <w:spacing w:after="0"/>
              <w:rPr>
                <w:rFonts w:ascii="Times New Roman" w:hAnsi="Times New Roman"/>
              </w:rPr>
            </w:pPr>
            <w:r w:rsidRPr="006802F3">
              <w:rPr>
                <w:rFonts w:ascii="Times New Roman" w:hAnsi="Times New Roman"/>
                <w:i/>
              </w:rPr>
              <w:t>(to be completed by the Commission )</w:t>
            </w:r>
          </w:p>
        </w:tc>
      </w:tr>
      <w:tr w:rsidR="006802F3" w:rsidRPr="006802F3" w:rsidTr="00317E7D">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317E7D">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 reference number</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317E7D">
        <w:trPr>
          <w:trHeight w:val="27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Region</w:t>
            </w:r>
          </w:p>
        </w:tc>
        <w:tc>
          <w:tcPr>
            <w:tcW w:w="2802" w:type="dxa"/>
          </w:tcPr>
          <w:p w:rsidR="006802F3" w:rsidRDefault="006802F3" w:rsidP="00C6449A">
            <w:pPr>
              <w:spacing w:after="0"/>
              <w:rPr>
                <w:rFonts w:ascii="Times New Roman" w:hAnsi="Times New Roman"/>
                <w:b/>
                <w:i/>
              </w:rPr>
            </w:pPr>
            <w:r w:rsidRPr="006802F3">
              <w:rPr>
                <w:rFonts w:ascii="Times New Roman" w:hAnsi="Times New Roman"/>
                <w:b/>
              </w:rPr>
              <w:t>Name of the Region</w:t>
            </w:r>
            <w:r w:rsidR="00346533">
              <w:rPr>
                <w:rFonts w:ascii="Times New Roman" w:hAnsi="Times New Roman"/>
                <w:b/>
              </w:rPr>
              <w:t>(s)</w:t>
            </w:r>
            <w:r w:rsidRPr="006802F3">
              <w:rPr>
                <w:rFonts w:ascii="Times New Roman" w:hAnsi="Times New Roman"/>
                <w:b/>
              </w:rPr>
              <w:t xml:space="preserve"> (</w:t>
            </w:r>
            <w:r w:rsidRPr="006802F3">
              <w:rPr>
                <w:rFonts w:ascii="Times New Roman" w:hAnsi="Times New Roman"/>
                <w:b/>
                <w:i/>
              </w:rPr>
              <w:t>NUTS</w:t>
            </w:r>
            <w:r w:rsidRPr="006802F3">
              <w:rPr>
                <w:rStyle w:val="FootnoteReference"/>
                <w:rFonts w:ascii="Times New Roman" w:hAnsi="Times New Roman"/>
                <w:b/>
                <w:i/>
              </w:rPr>
              <w:footnoteReference w:id="1"/>
            </w:r>
            <w:r w:rsidRPr="006802F3">
              <w:rPr>
                <w:rFonts w:ascii="Times New Roman" w:hAnsi="Times New Roman"/>
                <w:b/>
                <w:i/>
              </w:rPr>
              <w:t xml:space="preserve">) </w:t>
            </w:r>
          </w:p>
          <w:p w:rsidR="00346533" w:rsidRDefault="00346533" w:rsidP="00C6449A">
            <w:pPr>
              <w:spacing w:after="0"/>
              <w:rPr>
                <w:rFonts w:ascii="Times New Roman" w:hAnsi="Times New Roman"/>
              </w:rPr>
            </w:pPr>
            <w:r w:rsidRPr="00317E7D">
              <w:rPr>
                <w:rFonts w:ascii="Times New Roman" w:hAnsi="Times New Roman"/>
              </w:rPr>
              <w:t>…………………………</w:t>
            </w:r>
          </w:p>
          <w:p w:rsidR="00346533" w:rsidRPr="00317E7D" w:rsidRDefault="00346533" w:rsidP="00C6449A">
            <w:pPr>
              <w:spacing w:after="0"/>
              <w:rPr>
                <w:rFonts w:ascii="Times New Roman" w:hAnsi="Times New Roman"/>
              </w:rPr>
            </w:pPr>
            <w:r>
              <w:rPr>
                <w:rFonts w:ascii="Times New Roman" w:hAnsi="Times New Roman"/>
              </w:rPr>
              <w:t>…………………………</w:t>
            </w:r>
          </w:p>
        </w:tc>
        <w:tc>
          <w:tcPr>
            <w:tcW w:w="3865" w:type="dxa"/>
            <w:gridSpan w:val="3"/>
          </w:tcPr>
          <w:p w:rsidR="006802F3" w:rsidRPr="006802F3" w:rsidRDefault="006802F3" w:rsidP="00C6449A">
            <w:pPr>
              <w:spacing w:after="0"/>
              <w:rPr>
                <w:rFonts w:ascii="Times New Roman" w:hAnsi="Times New Roman"/>
                <w:b/>
              </w:rPr>
            </w:pPr>
            <w:r w:rsidRPr="006802F3">
              <w:rPr>
                <w:rFonts w:ascii="Times New Roman" w:hAnsi="Times New Roman"/>
                <w:b/>
              </w:rPr>
              <w:t>Regional aid status</w:t>
            </w:r>
            <w:r w:rsidRPr="006802F3">
              <w:rPr>
                <w:rStyle w:val="FootnoteReference"/>
                <w:rFonts w:ascii="Times New Roman" w:hAnsi="Times New Roman"/>
                <w:b/>
              </w:rPr>
              <w:footnoteReference w:id="2"/>
            </w:r>
          </w:p>
          <w:p w:rsidR="00346533" w:rsidRDefault="00346533" w:rsidP="00C6449A">
            <w:pPr>
              <w:spacing w:after="0"/>
              <w:rPr>
                <w:rFonts w:ascii="Times New Roman" w:hAnsi="Times New Roman"/>
                <w:b/>
              </w:rPr>
            </w:pPr>
          </w:p>
          <w:p w:rsidR="00346533" w:rsidRDefault="00346533" w:rsidP="00C6449A">
            <w:pPr>
              <w:spacing w:after="0"/>
              <w:rPr>
                <w:rFonts w:ascii="Times New Roman" w:hAnsi="Times New Roman"/>
              </w:rPr>
            </w:pPr>
            <w:r>
              <w:rPr>
                <w:rFonts w:ascii="Times New Roman" w:hAnsi="Times New Roman"/>
              </w:rPr>
              <w:t>………………………………………..</w:t>
            </w:r>
          </w:p>
          <w:p w:rsidR="00346533" w:rsidRPr="00317E7D" w:rsidRDefault="00346533" w:rsidP="00C6449A">
            <w:pPr>
              <w:spacing w:after="0"/>
              <w:rPr>
                <w:rFonts w:ascii="Times New Roman" w:hAnsi="Times New Roman"/>
              </w:rPr>
            </w:pPr>
            <w:r>
              <w:rPr>
                <w:rFonts w:ascii="Times New Roman" w:hAnsi="Times New Roman"/>
              </w:rPr>
              <w:t>………………………………………..</w:t>
            </w:r>
          </w:p>
        </w:tc>
      </w:tr>
      <w:tr w:rsidR="006802F3" w:rsidRPr="006802F3" w:rsidTr="00317E7D">
        <w:trPr>
          <w:trHeight w:val="338"/>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Granting authority</w:t>
            </w:r>
          </w:p>
        </w:tc>
        <w:tc>
          <w:tcPr>
            <w:tcW w:w="2802" w:type="dxa"/>
          </w:tcPr>
          <w:p w:rsidR="006802F3" w:rsidRPr="006802F3" w:rsidRDefault="006802F3" w:rsidP="00C6449A">
            <w:pPr>
              <w:spacing w:after="0"/>
              <w:rPr>
                <w:rFonts w:ascii="Times New Roman" w:hAnsi="Times New Roman"/>
                <w:b/>
              </w:rPr>
            </w:pPr>
            <w:r w:rsidRPr="006802F3">
              <w:rPr>
                <w:rFonts w:ascii="Times New Roman" w:hAnsi="Times New Roman"/>
                <w:b/>
              </w:rPr>
              <w:t xml:space="preserve">Name </w:t>
            </w:r>
          </w:p>
        </w:tc>
        <w:tc>
          <w:tcPr>
            <w:tcW w:w="3865" w:type="dxa"/>
            <w:gridSpan w:val="3"/>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317E7D">
        <w:trPr>
          <w:trHeight w:val="337"/>
        </w:trPr>
        <w:tc>
          <w:tcPr>
            <w:tcW w:w="2126" w:type="dxa"/>
            <w:vMerge/>
          </w:tcPr>
          <w:p w:rsidR="006802F3" w:rsidRPr="006802F3" w:rsidRDefault="006802F3" w:rsidP="00C6449A">
            <w:pPr>
              <w:spacing w:after="0"/>
              <w:rPr>
                <w:rFonts w:ascii="Times New Roman" w:hAnsi="Times New Roman"/>
                <w:b/>
              </w:rPr>
            </w:pPr>
          </w:p>
        </w:tc>
        <w:tc>
          <w:tcPr>
            <w:tcW w:w="2802" w:type="dxa"/>
          </w:tcPr>
          <w:p w:rsidR="006802F3" w:rsidRPr="006802F3" w:rsidRDefault="006802F3" w:rsidP="00C6449A">
            <w:pPr>
              <w:spacing w:after="0"/>
              <w:rPr>
                <w:rFonts w:ascii="Times New Roman" w:hAnsi="Times New Roman"/>
                <w:b/>
              </w:rPr>
            </w:pPr>
            <w:r w:rsidRPr="006802F3">
              <w:rPr>
                <w:rFonts w:ascii="Times New Roman" w:hAnsi="Times New Roman"/>
                <w:b/>
              </w:rPr>
              <w:t>Postal address</w:t>
            </w:r>
          </w:p>
          <w:p w:rsidR="006802F3" w:rsidRPr="006802F3" w:rsidRDefault="006802F3" w:rsidP="00C6449A">
            <w:pPr>
              <w:spacing w:after="0"/>
              <w:rPr>
                <w:rFonts w:ascii="Times New Roman" w:hAnsi="Times New Roman"/>
                <w:b/>
              </w:rPr>
            </w:pPr>
          </w:p>
          <w:p w:rsidR="006802F3" w:rsidRPr="006802F3" w:rsidRDefault="006802F3" w:rsidP="00C6449A">
            <w:pPr>
              <w:spacing w:after="0"/>
              <w:rPr>
                <w:rFonts w:ascii="Times New Roman" w:hAnsi="Times New Roman"/>
                <w:b/>
              </w:rPr>
            </w:pPr>
            <w:r w:rsidRPr="006802F3">
              <w:rPr>
                <w:rFonts w:ascii="Times New Roman" w:hAnsi="Times New Roman"/>
                <w:b/>
              </w:rPr>
              <w:t>Web address</w:t>
            </w:r>
          </w:p>
        </w:tc>
        <w:tc>
          <w:tcPr>
            <w:tcW w:w="3865" w:type="dxa"/>
            <w:gridSpan w:val="3"/>
          </w:tcPr>
          <w:p w:rsidR="006802F3" w:rsidRDefault="00346533" w:rsidP="00C6449A">
            <w:pPr>
              <w:spacing w:after="0"/>
              <w:rPr>
                <w:rFonts w:ascii="Times New Roman" w:hAnsi="Times New Roman"/>
              </w:rPr>
            </w:pPr>
            <w:r>
              <w:rPr>
                <w:rFonts w:ascii="Times New Roman" w:hAnsi="Times New Roman"/>
              </w:rPr>
              <w:t>…………………………………………</w:t>
            </w:r>
          </w:p>
          <w:p w:rsidR="00346533" w:rsidRDefault="00346533" w:rsidP="00C6449A">
            <w:pPr>
              <w:spacing w:after="0"/>
              <w:rPr>
                <w:rFonts w:ascii="Times New Roman" w:hAnsi="Times New Roman"/>
              </w:rPr>
            </w:pPr>
          </w:p>
          <w:p w:rsidR="00346533" w:rsidRPr="006802F3" w:rsidRDefault="00346533" w:rsidP="00C6449A">
            <w:pPr>
              <w:spacing w:after="0"/>
              <w:rPr>
                <w:rFonts w:ascii="Times New Roman" w:hAnsi="Times New Roman"/>
              </w:rPr>
            </w:pPr>
            <w:r>
              <w:rPr>
                <w:rFonts w:ascii="Times New Roman" w:hAnsi="Times New Roman"/>
              </w:rPr>
              <w:t>…………………………………………</w:t>
            </w:r>
          </w:p>
        </w:tc>
      </w:tr>
      <w:tr w:rsidR="006802F3" w:rsidRPr="006802F3" w:rsidTr="00317E7D">
        <w:tc>
          <w:tcPr>
            <w:tcW w:w="2126" w:type="dxa"/>
            <w:tcBorders>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 xml:space="preserve">Title of the aid measure </w:t>
            </w:r>
          </w:p>
        </w:tc>
        <w:tc>
          <w:tcPr>
            <w:tcW w:w="6667" w:type="dxa"/>
            <w:gridSpan w:val="4"/>
            <w:tcBorders>
              <w:bottom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317E7D">
        <w:trPr>
          <w:trHeight w:val="1140"/>
        </w:trPr>
        <w:tc>
          <w:tcPr>
            <w:tcW w:w="2126" w:type="dxa"/>
            <w:tcBorders>
              <w:top w:val="dotted" w:sz="4" w:space="0" w:color="auto"/>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National legal basis (Reference to the relevant national official publication)</w:t>
            </w:r>
          </w:p>
        </w:tc>
        <w:tc>
          <w:tcPr>
            <w:tcW w:w="6667" w:type="dxa"/>
            <w:gridSpan w:val="4"/>
            <w:tcBorders>
              <w:top w:val="dotted" w:sz="4" w:space="0" w:color="auto"/>
              <w:bottom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317E7D">
        <w:trPr>
          <w:trHeight w:val="803"/>
        </w:trPr>
        <w:tc>
          <w:tcPr>
            <w:tcW w:w="2126" w:type="dxa"/>
            <w:tcBorders>
              <w:top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iCs/>
              </w:rPr>
              <w:t>Web link to the full text of the aid measure</w:t>
            </w:r>
            <w:r w:rsidRPr="006802F3" w:rsidDel="00F55C78">
              <w:rPr>
                <w:rFonts w:ascii="Times New Roman" w:hAnsi="Times New Roman"/>
                <w:b/>
              </w:rPr>
              <w:t xml:space="preserve"> </w:t>
            </w:r>
          </w:p>
        </w:tc>
        <w:tc>
          <w:tcPr>
            <w:tcW w:w="6667" w:type="dxa"/>
            <w:gridSpan w:val="4"/>
            <w:tcBorders>
              <w:top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317E7D">
        <w:trPr>
          <w:trHeight w:val="277"/>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 xml:space="preserve">Type of measure </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Scheme</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277"/>
        </w:trPr>
        <w:tc>
          <w:tcPr>
            <w:tcW w:w="2126" w:type="dxa"/>
            <w:vMerge/>
          </w:tcPr>
          <w:p w:rsidR="006802F3" w:rsidRPr="006802F3" w:rsidRDefault="006802F3" w:rsidP="00C6449A">
            <w:pPr>
              <w:spacing w:after="0"/>
              <w:rPr>
                <w:rFonts w:ascii="Times New Roman" w:hAnsi="Times New Roman"/>
                <w:b/>
              </w:rPr>
            </w:pPr>
          </w:p>
        </w:tc>
        <w:bookmarkStart w:id="4" w:name="Check1"/>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bookmarkEnd w:id="4"/>
            <w:r>
              <w:t xml:space="preserve"> </w:t>
            </w:r>
            <w:r w:rsidR="006802F3" w:rsidRPr="006802F3">
              <w:rPr>
                <w:rFonts w:ascii="Times New Roman" w:hAnsi="Times New Roman"/>
                <w:b/>
                <w:i/>
              </w:rPr>
              <w:t>Ad hoc</w:t>
            </w:r>
            <w:r w:rsidR="006802F3" w:rsidRPr="006802F3">
              <w:rPr>
                <w:rFonts w:ascii="Times New Roman" w:hAnsi="Times New Roman"/>
                <w:b/>
              </w:rPr>
              <w:t xml:space="preserve"> aid</w:t>
            </w:r>
          </w:p>
        </w:tc>
        <w:tc>
          <w:tcPr>
            <w:tcW w:w="3723" w:type="dxa"/>
            <w:gridSpan w:val="2"/>
          </w:tcPr>
          <w:p w:rsidR="006802F3" w:rsidRPr="006802F3" w:rsidRDefault="006802F3" w:rsidP="00C6449A">
            <w:pPr>
              <w:spacing w:after="0"/>
              <w:rPr>
                <w:rFonts w:ascii="Times New Roman" w:hAnsi="Times New Roman"/>
              </w:rPr>
            </w:pPr>
            <w:r w:rsidRPr="006802F3">
              <w:rPr>
                <w:rFonts w:ascii="Times New Roman" w:hAnsi="Times New Roman"/>
                <w:b/>
              </w:rPr>
              <w:t>Name of the beneficiary and the group</w:t>
            </w:r>
            <w:r w:rsidRPr="006802F3">
              <w:rPr>
                <w:rStyle w:val="FootnoteReference"/>
                <w:rFonts w:ascii="Times New Roman" w:hAnsi="Times New Roman"/>
                <w:b/>
              </w:rPr>
              <w:footnoteReference w:id="3"/>
            </w:r>
            <w:r w:rsidRPr="006802F3">
              <w:rPr>
                <w:rFonts w:ascii="Times New Roman" w:hAnsi="Times New Roman"/>
                <w:b/>
              </w:rPr>
              <w:t xml:space="preserve"> it belongs to</w:t>
            </w:r>
            <w:r w:rsidR="000674F4">
              <w:rPr>
                <w:rFonts w:ascii="Times New Roman" w:hAnsi="Times New Roman"/>
                <w:b/>
              </w:rPr>
              <w:br/>
            </w:r>
            <w:r w:rsidR="000674F4">
              <w:rPr>
                <w:rFonts w:ascii="Times New Roman" w:hAnsi="Times New Roman"/>
              </w:rPr>
              <w:t>...............................................................</w:t>
            </w:r>
          </w:p>
        </w:tc>
      </w:tr>
      <w:tr w:rsidR="006802F3" w:rsidRPr="006802F3" w:rsidTr="00317E7D">
        <w:trPr>
          <w:trHeight w:val="486"/>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lastRenderedPageBreak/>
              <w:t xml:space="preserve">Amendment of an existing aid scheme or </w:t>
            </w:r>
            <w:r w:rsidRPr="006802F3">
              <w:rPr>
                <w:rFonts w:ascii="Times New Roman" w:hAnsi="Times New Roman"/>
                <w:b/>
                <w:i/>
              </w:rPr>
              <w:t>ad hoc</w:t>
            </w:r>
            <w:r w:rsidRPr="006802F3">
              <w:rPr>
                <w:rFonts w:ascii="Times New Roman" w:hAnsi="Times New Roman"/>
                <w:b/>
              </w:rPr>
              <w:t xml:space="preserve"> aid</w:t>
            </w:r>
          </w:p>
        </w:tc>
        <w:tc>
          <w:tcPr>
            <w:tcW w:w="2944" w:type="dxa"/>
            <w:gridSpan w:val="2"/>
            <w:shd w:val="clear" w:color="auto" w:fill="C0C0C0"/>
          </w:tcPr>
          <w:p w:rsidR="006802F3" w:rsidRPr="006802F3" w:rsidRDefault="006802F3" w:rsidP="00C6449A">
            <w:pPr>
              <w:spacing w:after="0"/>
              <w:rPr>
                <w:rFonts w:ascii="Times New Roman" w:hAnsi="Times New Roman"/>
                <w:b/>
              </w:rPr>
            </w:pP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Commission aid reference</w:t>
            </w:r>
          </w:p>
        </w:tc>
      </w:tr>
      <w:tr w:rsidR="006802F3" w:rsidRPr="006802F3" w:rsidTr="00317E7D">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Prolongation</w:t>
            </w:r>
          </w:p>
        </w:tc>
        <w:tc>
          <w:tcPr>
            <w:tcW w:w="3723" w:type="dxa"/>
            <w:gridSpan w:val="2"/>
          </w:tcPr>
          <w:p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317E7D">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Modification</w:t>
            </w:r>
          </w:p>
        </w:tc>
        <w:tc>
          <w:tcPr>
            <w:tcW w:w="3723" w:type="dxa"/>
            <w:gridSpan w:val="2"/>
          </w:tcPr>
          <w:p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317E7D">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Duration</w:t>
            </w:r>
            <w:r w:rsidRPr="006802F3">
              <w:rPr>
                <w:rStyle w:val="FootnoteReference"/>
                <w:rFonts w:ascii="Times New Roman" w:hAnsi="Times New Roman"/>
                <w:b/>
              </w:rPr>
              <w:footnoteReference w:id="4"/>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Scheme</w:t>
            </w:r>
          </w:p>
        </w:tc>
        <w:tc>
          <w:tcPr>
            <w:tcW w:w="3723" w:type="dxa"/>
            <w:gridSpan w:val="2"/>
          </w:tcPr>
          <w:p w:rsidR="006802F3" w:rsidRPr="006802F3" w:rsidRDefault="006802F3" w:rsidP="00C6449A">
            <w:pPr>
              <w:spacing w:after="0"/>
              <w:rPr>
                <w:rFonts w:ascii="Times New Roman" w:hAnsi="Times New Roman"/>
              </w:rPr>
            </w:pPr>
            <w:proofErr w:type="spellStart"/>
            <w:r w:rsidRPr="006802F3">
              <w:rPr>
                <w:rFonts w:ascii="Times New Roman" w:hAnsi="Times New Roman"/>
              </w:rPr>
              <w:t>dd</w:t>
            </w:r>
            <w:proofErr w:type="spellEnd"/>
            <w:r w:rsidRPr="006802F3">
              <w:rPr>
                <w:rFonts w:ascii="Times New Roman" w:hAnsi="Times New Roman"/>
              </w:rPr>
              <w:t>/mm/</w:t>
            </w:r>
            <w:proofErr w:type="spellStart"/>
            <w:r w:rsidRPr="006802F3">
              <w:rPr>
                <w:rFonts w:ascii="Times New Roman" w:hAnsi="Times New Roman"/>
              </w:rPr>
              <w:t>yyyy</w:t>
            </w:r>
            <w:proofErr w:type="spellEnd"/>
            <w:r w:rsidRPr="006802F3">
              <w:rPr>
                <w:rFonts w:ascii="Times New Roman" w:hAnsi="Times New Roman"/>
              </w:rPr>
              <w:t xml:space="preserve"> </w:t>
            </w:r>
            <w:r w:rsidRPr="006802F3">
              <w:rPr>
                <w:rFonts w:ascii="Times New Roman" w:hAnsi="Times New Roman"/>
                <w:b/>
              </w:rPr>
              <w:t>to</w:t>
            </w:r>
            <w:r w:rsidRPr="006802F3">
              <w:rPr>
                <w:rFonts w:ascii="Times New Roman" w:hAnsi="Times New Roman"/>
              </w:rPr>
              <w:t xml:space="preserve"> </w:t>
            </w:r>
            <w:proofErr w:type="spellStart"/>
            <w:r w:rsidRPr="006802F3">
              <w:rPr>
                <w:rFonts w:ascii="Times New Roman" w:hAnsi="Times New Roman"/>
              </w:rPr>
              <w:t>dd</w:t>
            </w:r>
            <w:proofErr w:type="spellEnd"/>
            <w:r w:rsidRPr="006802F3">
              <w:rPr>
                <w:rFonts w:ascii="Times New Roman" w:hAnsi="Times New Roman"/>
              </w:rPr>
              <w:t>/mm/</w:t>
            </w:r>
            <w:proofErr w:type="spellStart"/>
            <w:r w:rsidRPr="006802F3">
              <w:rPr>
                <w:rFonts w:ascii="Times New Roman" w:hAnsi="Times New Roman"/>
              </w:rPr>
              <w:t>yyyy</w:t>
            </w:r>
            <w:proofErr w:type="spellEnd"/>
          </w:p>
        </w:tc>
      </w:tr>
      <w:tr w:rsidR="006802F3" w:rsidRPr="006802F3" w:rsidTr="00317E7D">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Date of granting</w:t>
            </w:r>
            <w:r w:rsidRPr="006802F3">
              <w:rPr>
                <w:rStyle w:val="FootnoteReference"/>
                <w:rFonts w:ascii="Times New Roman" w:hAnsi="Times New Roman"/>
                <w:b/>
              </w:rPr>
              <w:footnoteReference w:id="5"/>
            </w:r>
            <w:r w:rsidRPr="006802F3">
              <w:rPr>
                <w:rFonts w:ascii="Times New Roman" w:hAnsi="Times New Roman"/>
                <w:b/>
              </w:rPr>
              <w:t xml:space="preserve"> </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i/>
              </w:rPr>
              <w:t>Ad hoc</w:t>
            </w:r>
            <w:r w:rsidR="006802F3" w:rsidRPr="006802F3">
              <w:rPr>
                <w:rFonts w:ascii="Times New Roman" w:hAnsi="Times New Roman"/>
                <w:b/>
              </w:rPr>
              <w:t xml:space="preserve"> aid</w:t>
            </w:r>
          </w:p>
        </w:tc>
        <w:tc>
          <w:tcPr>
            <w:tcW w:w="3723" w:type="dxa"/>
            <w:gridSpan w:val="2"/>
          </w:tcPr>
          <w:p w:rsidR="006802F3" w:rsidRPr="006802F3" w:rsidRDefault="006802F3" w:rsidP="00C6449A">
            <w:pPr>
              <w:spacing w:after="0"/>
              <w:rPr>
                <w:rFonts w:ascii="Times New Roman" w:hAnsi="Times New Roman"/>
              </w:rPr>
            </w:pPr>
            <w:proofErr w:type="spellStart"/>
            <w:r w:rsidRPr="006802F3">
              <w:rPr>
                <w:rFonts w:ascii="Times New Roman" w:hAnsi="Times New Roman"/>
              </w:rPr>
              <w:t>dd</w:t>
            </w:r>
            <w:proofErr w:type="spellEnd"/>
            <w:r w:rsidRPr="006802F3">
              <w:rPr>
                <w:rFonts w:ascii="Times New Roman" w:hAnsi="Times New Roman"/>
              </w:rPr>
              <w:t>/mm/</w:t>
            </w:r>
            <w:proofErr w:type="spellStart"/>
            <w:r w:rsidRPr="006802F3">
              <w:rPr>
                <w:rFonts w:ascii="Times New Roman" w:hAnsi="Times New Roman"/>
              </w:rPr>
              <w:t>yyyy</w:t>
            </w:r>
            <w:proofErr w:type="spellEnd"/>
          </w:p>
        </w:tc>
      </w:tr>
      <w:tr w:rsidR="006802F3" w:rsidRPr="006802F3" w:rsidTr="00317E7D">
        <w:trPr>
          <w:trHeight w:val="535"/>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Economic sector(s) concerned</w:t>
            </w:r>
          </w:p>
        </w:tc>
        <w:tc>
          <w:tcPr>
            <w:tcW w:w="2944" w:type="dxa"/>
            <w:gridSpan w:val="2"/>
          </w:tcPr>
          <w:p w:rsidR="006802F3"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006802F3" w:rsidRPr="006802F3">
              <w:rPr>
                <w:rFonts w:ascii="Times New Roman" w:hAnsi="Times New Roman"/>
                <w:b/>
              </w:rPr>
              <w:t xml:space="preserve">All economic sectors eligible to receive aid </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820"/>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006802F3" w:rsidRPr="006802F3">
              <w:rPr>
                <w:rFonts w:ascii="Times New Roman" w:hAnsi="Times New Roman"/>
                <w:b/>
              </w:rPr>
              <w:t xml:space="preserve">Limited to </w:t>
            </w:r>
            <w:r>
              <w:rPr>
                <w:rFonts w:ascii="Times New Roman" w:hAnsi="Times New Roman"/>
                <w:b/>
              </w:rPr>
              <w:t>certain</w:t>
            </w:r>
            <w:r w:rsidRPr="006802F3">
              <w:rPr>
                <w:rFonts w:ascii="Times New Roman" w:hAnsi="Times New Roman"/>
                <w:b/>
              </w:rPr>
              <w:t xml:space="preserve"> </w:t>
            </w:r>
            <w:r w:rsidR="006802F3" w:rsidRPr="006802F3">
              <w:rPr>
                <w:rFonts w:ascii="Times New Roman" w:hAnsi="Times New Roman"/>
                <w:b/>
              </w:rPr>
              <w:t xml:space="preserve">sectors: Please specify </w:t>
            </w:r>
            <w:r>
              <w:rPr>
                <w:rFonts w:ascii="Times New Roman" w:hAnsi="Times New Roman"/>
                <w:b/>
              </w:rPr>
              <w:t>at NACE group level</w:t>
            </w:r>
            <w:r w:rsidR="006802F3" w:rsidRPr="006802F3">
              <w:rPr>
                <w:rStyle w:val="FootnoteReference"/>
                <w:rFonts w:ascii="Times New Roman" w:hAnsi="Times New Roman"/>
                <w:b/>
              </w:rPr>
              <w:footnoteReference w:id="6"/>
            </w:r>
          </w:p>
        </w:tc>
        <w:tc>
          <w:tcPr>
            <w:tcW w:w="3723" w:type="dxa"/>
            <w:gridSpan w:val="2"/>
          </w:tcPr>
          <w:p w:rsidR="006802F3" w:rsidRPr="006802F3" w:rsidRDefault="000674F4" w:rsidP="006101FC">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317E7D">
        <w:trPr>
          <w:trHeight w:val="185"/>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Type of beneficiary</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SME</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185"/>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Large undertakings</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337"/>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 xml:space="preserve">Budget </w:t>
            </w:r>
          </w:p>
        </w:tc>
        <w:tc>
          <w:tcPr>
            <w:tcW w:w="2944"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Total annual amount of the budget planned under the scheme</w:t>
            </w:r>
            <w:r w:rsidRPr="006802F3">
              <w:rPr>
                <w:rStyle w:val="FootnoteReference"/>
                <w:rFonts w:ascii="Times New Roman" w:hAnsi="Times New Roman"/>
                <w:b/>
              </w:rPr>
              <w:footnoteReference w:id="7"/>
            </w: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National currency… (full amounts)</w:t>
            </w:r>
          </w:p>
          <w:p w:rsidR="006802F3" w:rsidRPr="00317E7D" w:rsidRDefault="000674F4" w:rsidP="00C6449A">
            <w:pPr>
              <w:spacing w:after="0"/>
              <w:rPr>
                <w:rFonts w:ascii="Times New Roman" w:hAnsi="Times New Roman"/>
              </w:rPr>
            </w:pPr>
            <w:r>
              <w:rPr>
                <w:rFonts w:ascii="Times New Roman" w:hAnsi="Times New Roman"/>
              </w:rPr>
              <w:t>………………………………………</w:t>
            </w:r>
          </w:p>
        </w:tc>
      </w:tr>
      <w:tr w:rsidR="006802F3" w:rsidRPr="006802F3" w:rsidTr="00317E7D">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Overall amount of the </w:t>
            </w:r>
            <w:r w:rsidRPr="006802F3">
              <w:rPr>
                <w:rFonts w:ascii="Times New Roman" w:hAnsi="Times New Roman"/>
                <w:b/>
                <w:i/>
              </w:rPr>
              <w:t>ad hoc</w:t>
            </w:r>
            <w:r w:rsidRPr="006802F3">
              <w:rPr>
                <w:rFonts w:ascii="Times New Roman" w:hAnsi="Times New Roman"/>
                <w:b/>
              </w:rPr>
              <w:t xml:space="preserve"> aid awarded to the undertaking</w:t>
            </w:r>
            <w:r w:rsidRPr="006802F3">
              <w:rPr>
                <w:rStyle w:val="FootnoteReference"/>
                <w:rFonts w:ascii="Times New Roman" w:hAnsi="Times New Roman"/>
                <w:b/>
              </w:rPr>
              <w:footnoteReference w:id="8"/>
            </w: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National currency… (full amounts)</w:t>
            </w:r>
            <w:r w:rsidR="000674F4">
              <w:rPr>
                <w:rFonts w:ascii="Times New Roman" w:hAnsi="Times New Roman"/>
                <w:b/>
              </w:rPr>
              <w:br/>
            </w:r>
            <w:r w:rsidR="000674F4">
              <w:rPr>
                <w:rFonts w:ascii="Times New Roman" w:hAnsi="Times New Roman"/>
              </w:rPr>
              <w:t>……………………………………….</w:t>
            </w:r>
          </w:p>
        </w:tc>
      </w:tr>
      <w:tr w:rsidR="006802F3" w:rsidRPr="006802F3" w:rsidTr="00317E7D">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006802F3" w:rsidRPr="006802F3">
              <w:rPr>
                <w:rFonts w:ascii="Times New Roman" w:hAnsi="Times New Roman"/>
                <w:b/>
              </w:rPr>
              <w:t>For guarantees</w:t>
            </w:r>
            <w:r w:rsidR="006802F3" w:rsidRPr="006802F3">
              <w:rPr>
                <w:rStyle w:val="FootnoteReference"/>
                <w:rFonts w:ascii="Times New Roman" w:hAnsi="Times New Roman"/>
                <w:b/>
              </w:rPr>
              <w:footnoteReference w:id="9"/>
            </w:r>
          </w:p>
        </w:tc>
        <w:tc>
          <w:tcPr>
            <w:tcW w:w="3723" w:type="dxa"/>
            <w:gridSpan w:val="2"/>
          </w:tcPr>
          <w:p w:rsidR="006802F3" w:rsidRPr="00317E7D" w:rsidRDefault="006802F3" w:rsidP="00C6449A">
            <w:pPr>
              <w:spacing w:after="0"/>
              <w:rPr>
                <w:rFonts w:ascii="Times New Roman" w:hAnsi="Times New Roman"/>
              </w:rPr>
            </w:pPr>
            <w:r w:rsidRPr="006802F3">
              <w:rPr>
                <w:rFonts w:ascii="Times New Roman" w:hAnsi="Times New Roman"/>
                <w:b/>
              </w:rPr>
              <w:t>National currency… (full amounts)</w:t>
            </w:r>
            <w:r w:rsidR="000674F4">
              <w:rPr>
                <w:rFonts w:ascii="Times New Roman" w:hAnsi="Times New Roman"/>
                <w:b/>
              </w:rPr>
              <w:br/>
            </w:r>
            <w:r w:rsidR="000674F4">
              <w:rPr>
                <w:rFonts w:ascii="Times New Roman" w:hAnsi="Times New Roman"/>
              </w:rPr>
              <w:t>………………………………………</w:t>
            </w:r>
          </w:p>
        </w:tc>
      </w:tr>
      <w:tr w:rsidR="000674F4" w:rsidRPr="006802F3" w:rsidTr="009473C4">
        <w:trPr>
          <w:trHeight w:val="208"/>
        </w:trPr>
        <w:tc>
          <w:tcPr>
            <w:tcW w:w="2126" w:type="dxa"/>
            <w:vMerge w:val="restart"/>
          </w:tcPr>
          <w:p w:rsidR="000674F4" w:rsidRPr="006802F3" w:rsidRDefault="000674F4" w:rsidP="00982BC3">
            <w:pPr>
              <w:spacing w:after="0"/>
              <w:rPr>
                <w:rFonts w:ascii="Times New Roman" w:hAnsi="Times New Roman"/>
                <w:b/>
              </w:rPr>
            </w:pPr>
            <w:r w:rsidRPr="006802F3">
              <w:rPr>
                <w:rFonts w:ascii="Times New Roman" w:hAnsi="Times New Roman"/>
                <w:b/>
              </w:rPr>
              <w:t>Aid instrument</w:t>
            </w: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Pr="006802F3">
              <w:rPr>
                <w:rFonts w:ascii="Times New Roman" w:hAnsi="Times New Roman"/>
                <w:b/>
              </w:rPr>
              <w:t>Grant/Interest rate subsidy</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Pr="006802F3">
              <w:rPr>
                <w:rFonts w:ascii="Times New Roman" w:hAnsi="Times New Roman"/>
                <w:b/>
              </w:rPr>
              <w:t>Loan/Repayable advances</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Pr="006802F3">
              <w:rPr>
                <w:rFonts w:ascii="Times New Roman" w:hAnsi="Times New Roman"/>
                <w:b/>
              </w:rPr>
              <w:t>Guarantee (where appropriate with a reference to the Commission decision</w:t>
            </w:r>
            <w:r w:rsidRPr="006802F3">
              <w:rPr>
                <w:rStyle w:val="FootnoteReference"/>
                <w:rFonts w:ascii="Times New Roman" w:hAnsi="Times New Roman"/>
                <w:b/>
              </w:rPr>
              <w:footnoteReference w:id="10"/>
            </w:r>
            <w:r w:rsidRPr="006802F3">
              <w:rPr>
                <w:rFonts w:ascii="Times New Roman" w:hAnsi="Times New Roman"/>
                <w:b/>
              </w:rPr>
              <w:t xml:space="preserve">) </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Pr="006802F3">
              <w:rPr>
                <w:rFonts w:ascii="Times New Roman" w:hAnsi="Times New Roman"/>
                <w:b/>
              </w:rPr>
              <w:t xml:space="preserve">Tax advantage or tax exemption </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Pr="006802F3">
              <w:rPr>
                <w:rFonts w:ascii="Times New Roman" w:hAnsi="Times New Roman"/>
                <w:b/>
              </w:rPr>
              <w:t xml:space="preserve">Provision of risk finance </w:t>
            </w:r>
          </w:p>
        </w:tc>
      </w:tr>
      <w:tr w:rsidR="000674F4" w:rsidRPr="006802F3" w:rsidTr="009473C4">
        <w:trPr>
          <w:trHeight w:val="460"/>
        </w:trPr>
        <w:tc>
          <w:tcPr>
            <w:tcW w:w="2126" w:type="dxa"/>
            <w:vMerge/>
          </w:tcPr>
          <w:p w:rsidR="000674F4" w:rsidRPr="006802F3" w:rsidRDefault="000674F4" w:rsidP="00C6449A">
            <w:pPr>
              <w:spacing w:after="0"/>
              <w:rPr>
                <w:rFonts w:ascii="Times New Roman" w:hAnsi="Times New Roman"/>
                <w:b/>
                <w:snapToGrid w:val="0"/>
              </w:rPr>
            </w:pPr>
          </w:p>
        </w:tc>
        <w:tc>
          <w:tcPr>
            <w:tcW w:w="6667" w:type="dxa"/>
            <w:gridSpan w:val="4"/>
          </w:tcPr>
          <w:p w:rsidR="000674F4"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Pr="006802F3">
              <w:rPr>
                <w:rFonts w:ascii="Times New Roman" w:hAnsi="Times New Roman"/>
                <w:b/>
              </w:rPr>
              <w:t>Other (please specify)</w:t>
            </w:r>
            <w:r>
              <w:rPr>
                <w:rFonts w:ascii="Times New Roman" w:hAnsi="Times New Roman"/>
                <w:b/>
              </w:rPr>
              <w:br/>
            </w:r>
            <w:r>
              <w:rPr>
                <w:rFonts w:ascii="Times New Roman" w:hAnsi="Times New Roman"/>
              </w:rPr>
              <w:t>………………………………………………..</w:t>
            </w:r>
            <w:r w:rsidRPr="006802F3">
              <w:rPr>
                <w:rFonts w:ascii="Times New Roman" w:hAnsi="Times New Roman"/>
                <w:b/>
              </w:rPr>
              <w:t xml:space="preserve"> </w:t>
            </w:r>
          </w:p>
          <w:p w:rsidR="00982BC3" w:rsidRDefault="00982BC3" w:rsidP="00982BC3">
            <w:pPr>
              <w:spacing w:after="0"/>
              <w:ind w:left="426"/>
              <w:rPr>
                <w:rFonts w:ascii="Times New Roman" w:hAnsi="Times New Roman"/>
                <w:b/>
              </w:rPr>
            </w:pPr>
            <w:r>
              <w:rPr>
                <w:rFonts w:ascii="Times New Roman" w:hAnsi="Times New Roman"/>
                <w:b/>
              </w:rPr>
              <w:t>Indicate to which broad category below it would fit best in terms of its effect/function:</w:t>
            </w:r>
          </w:p>
          <w:p w:rsidR="00982BC3" w:rsidRDefault="00982BC3" w:rsidP="00982BC3">
            <w:pPr>
              <w:spacing w:after="0"/>
              <w:ind w:left="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Pr="006802F3">
              <w:rPr>
                <w:rFonts w:ascii="Times New Roman" w:hAnsi="Times New Roman"/>
                <w:b/>
              </w:rPr>
              <w:t>Grant</w:t>
            </w:r>
          </w:p>
          <w:p w:rsidR="00982BC3" w:rsidRDefault="00982BC3" w:rsidP="00982BC3">
            <w:pPr>
              <w:spacing w:after="0"/>
              <w:ind w:left="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Pr="006802F3">
              <w:rPr>
                <w:rFonts w:ascii="Times New Roman" w:hAnsi="Times New Roman"/>
                <w:b/>
              </w:rPr>
              <w:t>Loan</w:t>
            </w:r>
          </w:p>
          <w:p w:rsidR="00982BC3" w:rsidRDefault="00982BC3" w:rsidP="00982BC3">
            <w:pPr>
              <w:spacing w:after="0"/>
              <w:ind w:left="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Pr="006802F3">
              <w:rPr>
                <w:rFonts w:ascii="Times New Roman" w:hAnsi="Times New Roman"/>
                <w:b/>
              </w:rPr>
              <w:t>Guarantee</w:t>
            </w:r>
          </w:p>
          <w:p w:rsidR="00982BC3" w:rsidRDefault="00982BC3" w:rsidP="00982BC3">
            <w:pPr>
              <w:spacing w:after="0"/>
              <w:ind w:left="426"/>
              <w:rPr>
                <w:rFonts w:ascii="Times New Roman" w:hAnsi="Times New Roman"/>
                <w:b/>
              </w:rPr>
            </w:pPr>
            <w:r w:rsidRPr="009B136D">
              <w:lastRenderedPageBreak/>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Pr="006802F3">
              <w:rPr>
                <w:rFonts w:ascii="Times New Roman" w:hAnsi="Times New Roman"/>
                <w:b/>
              </w:rPr>
              <w:t>Tax advantage</w:t>
            </w:r>
          </w:p>
          <w:p w:rsidR="00982BC3" w:rsidRDefault="00982BC3" w:rsidP="00982BC3">
            <w:pPr>
              <w:spacing w:after="0"/>
              <w:ind w:left="426" w:hanging="426"/>
              <w:rPr>
                <w:rFonts w:ascii="Times New Roman" w:hAnsi="Times New Roman"/>
                <w:b/>
              </w:rPr>
            </w:pPr>
            <w:r>
              <w:t xml:space="preserve">        </w:t>
            </w:r>
            <w:r w:rsidRPr="009B136D">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rsidRPr="006802F3">
              <w:rPr>
                <w:rFonts w:ascii="Times New Roman" w:hAnsi="Times New Roman"/>
                <w:b/>
              </w:rPr>
              <w:t>Provision of risk finance</w:t>
            </w:r>
          </w:p>
          <w:p w:rsidR="00982BC3" w:rsidRPr="006802F3" w:rsidRDefault="00982BC3" w:rsidP="00982BC3">
            <w:pPr>
              <w:spacing w:after="0"/>
              <w:ind w:left="426" w:hanging="426"/>
              <w:rPr>
                <w:rFonts w:ascii="Times New Roman" w:hAnsi="Times New Roman"/>
                <w:b/>
              </w:rPr>
            </w:pPr>
          </w:p>
        </w:tc>
      </w:tr>
      <w:tr w:rsidR="006802F3" w:rsidRPr="006802F3" w:rsidTr="00317E7D">
        <w:trPr>
          <w:trHeight w:val="460"/>
        </w:trPr>
        <w:tc>
          <w:tcPr>
            <w:tcW w:w="2126" w:type="dxa"/>
          </w:tcPr>
          <w:p w:rsidR="006802F3" w:rsidRPr="006802F3" w:rsidRDefault="000674F4" w:rsidP="00317E7D">
            <w:pPr>
              <w:spacing w:after="0"/>
              <w:ind w:left="426" w:hanging="426"/>
              <w:rPr>
                <w:rFonts w:ascii="Times New Roman" w:hAnsi="Times New Roman"/>
                <w:b/>
                <w:bCs/>
                <w:snapToGrid w:val="0"/>
              </w:rPr>
            </w:pPr>
            <w:r w:rsidRPr="009B136D">
              <w:lastRenderedPageBreak/>
              <w:fldChar w:fldCharType="begin">
                <w:ffData>
                  <w:name w:val="Check1"/>
                  <w:enabled/>
                  <w:calcOnExit w:val="0"/>
                  <w:checkBox>
                    <w:sizeAuto/>
                    <w:default w:val="0"/>
                  </w:checkBox>
                </w:ffData>
              </w:fldChar>
            </w:r>
            <w:r w:rsidRPr="009B136D">
              <w:instrText xml:space="preserve"> FORMCHECKBOX </w:instrText>
            </w:r>
            <w:r w:rsidR="00BA0871">
              <w:fldChar w:fldCharType="separate"/>
            </w:r>
            <w:r w:rsidRPr="009B136D">
              <w:fldChar w:fldCharType="end"/>
            </w:r>
            <w:r>
              <w:t xml:space="preserve"> </w:t>
            </w:r>
            <w:r>
              <w:tab/>
            </w:r>
            <w:r w:rsidR="006802F3" w:rsidRPr="006802F3">
              <w:rPr>
                <w:rFonts w:ascii="Times New Roman" w:hAnsi="Times New Roman"/>
                <w:b/>
                <w:snapToGrid w:val="0"/>
              </w:rPr>
              <w:t xml:space="preserve">If co-financed by EU fund(s) </w:t>
            </w:r>
          </w:p>
        </w:tc>
        <w:tc>
          <w:tcPr>
            <w:tcW w:w="2944" w:type="dxa"/>
            <w:gridSpan w:val="2"/>
          </w:tcPr>
          <w:p w:rsidR="00746590" w:rsidRDefault="006802F3" w:rsidP="006101FC">
            <w:pPr>
              <w:spacing w:after="0"/>
              <w:rPr>
                <w:rFonts w:ascii="Times New Roman" w:hAnsi="Times New Roman"/>
                <w:b/>
                <w:snapToGrid w:val="0"/>
              </w:rPr>
            </w:pPr>
            <w:r w:rsidRPr="006802F3">
              <w:rPr>
                <w:rFonts w:ascii="Times New Roman" w:hAnsi="Times New Roman"/>
                <w:b/>
                <w:snapToGrid w:val="0"/>
              </w:rPr>
              <w:t xml:space="preserve">Name </w:t>
            </w:r>
            <w:r w:rsidR="00746590">
              <w:rPr>
                <w:rFonts w:ascii="Times New Roman" w:hAnsi="Times New Roman"/>
                <w:b/>
                <w:snapToGrid w:val="0"/>
              </w:rPr>
              <w:t xml:space="preserve">of </w:t>
            </w:r>
            <w:r w:rsidRPr="006802F3">
              <w:rPr>
                <w:rFonts w:ascii="Times New Roman" w:hAnsi="Times New Roman"/>
                <w:b/>
                <w:snapToGrid w:val="0"/>
              </w:rPr>
              <w:t>EU fund(s):</w:t>
            </w:r>
            <w:r w:rsidR="000674F4">
              <w:rPr>
                <w:rFonts w:ascii="Times New Roman" w:hAnsi="Times New Roman"/>
                <w:b/>
                <w:snapToGrid w:val="0"/>
              </w:rPr>
              <w:t xml:space="preserve"> </w:t>
            </w:r>
          </w:p>
          <w:p w:rsidR="00746590" w:rsidRDefault="00746590" w:rsidP="00996BFF">
            <w:pPr>
              <w:spacing w:after="0"/>
              <w:rPr>
                <w:rFonts w:ascii="Times New Roman" w:hAnsi="Times New Roman"/>
                <w:b/>
                <w:snapToGrid w:val="0"/>
              </w:rPr>
            </w:pPr>
          </w:p>
          <w:p w:rsidR="00746590" w:rsidRDefault="00746590" w:rsidP="00996BFF">
            <w:pPr>
              <w:spacing w:after="0"/>
              <w:rPr>
                <w:rFonts w:ascii="Times New Roman" w:hAnsi="Times New Roman"/>
                <w:b/>
                <w:snapToGrid w:val="0"/>
              </w:rPr>
            </w:pPr>
          </w:p>
          <w:p w:rsidR="006802F3" w:rsidRPr="006101FC" w:rsidRDefault="000674F4" w:rsidP="00FF34C5">
            <w:pPr>
              <w:spacing w:after="0"/>
              <w:rPr>
                <w:rFonts w:ascii="Times New Roman" w:hAnsi="Times New Roman"/>
              </w:rPr>
            </w:pPr>
            <w:r>
              <w:rPr>
                <w:rFonts w:ascii="Times New Roman" w:hAnsi="Times New Roman"/>
                <w:snapToGrid w:val="0"/>
              </w:rPr>
              <w:t>…………………………..</w:t>
            </w:r>
            <w:r>
              <w:rPr>
                <w:rFonts w:ascii="Times New Roman" w:hAnsi="Times New Roman"/>
                <w:snapToGrid w:val="0"/>
              </w:rPr>
              <w:br/>
              <w:t>…………………………..</w:t>
            </w:r>
          </w:p>
        </w:tc>
        <w:tc>
          <w:tcPr>
            <w:tcW w:w="1881" w:type="dxa"/>
          </w:tcPr>
          <w:p w:rsidR="006802F3" w:rsidRDefault="006802F3" w:rsidP="00C6449A">
            <w:pPr>
              <w:spacing w:after="0"/>
              <w:rPr>
                <w:rFonts w:ascii="Times New Roman" w:hAnsi="Times New Roman"/>
              </w:rPr>
            </w:pPr>
            <w:r w:rsidRPr="006802F3">
              <w:rPr>
                <w:rFonts w:ascii="Times New Roman" w:hAnsi="Times New Roman"/>
                <w:b/>
              </w:rPr>
              <w:t>Amount of funding</w:t>
            </w:r>
            <w:r w:rsidRPr="006802F3">
              <w:rPr>
                <w:rFonts w:ascii="Times New Roman" w:hAnsi="Times New Roman"/>
                <w:b/>
              </w:rPr>
              <w:br/>
              <w:t>(as per EU fund)</w:t>
            </w:r>
            <w:r w:rsidR="000674F4">
              <w:rPr>
                <w:rFonts w:ascii="Times New Roman" w:hAnsi="Times New Roman"/>
                <w:b/>
              </w:rPr>
              <w:br/>
            </w:r>
            <w:r w:rsidR="000674F4">
              <w:rPr>
                <w:rFonts w:ascii="Times New Roman" w:hAnsi="Times New Roman"/>
              </w:rPr>
              <w:t>…………………</w:t>
            </w:r>
          </w:p>
          <w:p w:rsidR="000674F4" w:rsidRPr="00317E7D" w:rsidRDefault="000674F4" w:rsidP="00C6449A">
            <w:pPr>
              <w:spacing w:after="0"/>
              <w:rPr>
                <w:rFonts w:ascii="Times New Roman" w:hAnsi="Times New Roman"/>
                <w:bCs/>
              </w:rPr>
            </w:pPr>
            <w:r>
              <w:rPr>
                <w:rFonts w:ascii="Times New Roman" w:hAnsi="Times New Roman"/>
              </w:rPr>
              <w:t>…………………</w:t>
            </w:r>
          </w:p>
        </w:tc>
        <w:tc>
          <w:tcPr>
            <w:tcW w:w="1842" w:type="dxa"/>
          </w:tcPr>
          <w:p w:rsidR="000674F4" w:rsidRDefault="006802F3" w:rsidP="00C6449A">
            <w:pPr>
              <w:spacing w:after="0"/>
              <w:rPr>
                <w:rFonts w:ascii="Times New Roman" w:hAnsi="Times New Roman"/>
                <w:b/>
              </w:rPr>
            </w:pPr>
            <w:r w:rsidRPr="006802F3">
              <w:rPr>
                <w:rFonts w:ascii="Times New Roman" w:hAnsi="Times New Roman"/>
                <w:b/>
              </w:rPr>
              <w:t>National currency… (full amounts)</w:t>
            </w:r>
          </w:p>
          <w:p w:rsidR="000674F4" w:rsidRDefault="000674F4" w:rsidP="00C6449A">
            <w:pPr>
              <w:spacing w:after="0"/>
              <w:rPr>
                <w:rFonts w:ascii="Times New Roman" w:hAnsi="Times New Roman"/>
              </w:rPr>
            </w:pPr>
            <w:r>
              <w:rPr>
                <w:rFonts w:ascii="Times New Roman" w:hAnsi="Times New Roman"/>
              </w:rPr>
              <w:t>…………………</w:t>
            </w:r>
          </w:p>
          <w:p w:rsidR="006802F3" w:rsidRPr="006802F3" w:rsidRDefault="00746590" w:rsidP="006101FC">
            <w:pPr>
              <w:spacing w:after="0"/>
              <w:rPr>
                <w:rFonts w:ascii="Times New Roman" w:hAnsi="Times New Roman"/>
                <w:b/>
                <w:bCs/>
              </w:rPr>
            </w:pPr>
            <w:r>
              <w:rPr>
                <w:rFonts w:ascii="Times New Roman" w:hAnsi="Times New Roman"/>
              </w:rPr>
              <w:t>…………………</w:t>
            </w:r>
          </w:p>
        </w:tc>
      </w:tr>
    </w:tbl>
    <w:p w:rsidR="006802F3" w:rsidRPr="006802F3" w:rsidRDefault="006802F3" w:rsidP="006802F3">
      <w:pPr>
        <w:spacing w:after="0"/>
        <w:jc w:val="center"/>
        <w:rPr>
          <w:rFonts w:ascii="Times New Roman" w:hAnsi="Times New Roman"/>
          <w:b/>
          <w:bCs/>
          <w:smallCaps/>
        </w:rPr>
        <w:sectPr w:rsidR="006802F3" w:rsidRPr="006802F3" w:rsidSect="00C6449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pPr>
    </w:p>
    <w:p w:rsidR="009C0B2A" w:rsidRPr="009C0B2A" w:rsidRDefault="009C0B2A" w:rsidP="009C0B2A">
      <w:pPr>
        <w:spacing w:before="120" w:after="480" w:line="240" w:lineRule="auto"/>
        <w:jc w:val="center"/>
        <w:rPr>
          <w:rFonts w:ascii="Times New Roman" w:hAnsi="Times New Roman"/>
          <w:bCs/>
          <w:noProof/>
          <w:sz w:val="24"/>
        </w:rPr>
      </w:pPr>
      <w:r w:rsidRPr="009C0B2A">
        <w:rPr>
          <w:rFonts w:ascii="Times New Roman" w:hAnsi="Times New Roman"/>
          <w:b/>
          <w:bCs/>
          <w:noProof/>
          <w:sz w:val="24"/>
        </w:rPr>
        <w:lastRenderedPageBreak/>
        <w:t>PART II</w:t>
      </w:r>
    </w:p>
    <w:p w:rsidR="009C0B2A" w:rsidRPr="009C0B2A" w:rsidRDefault="009C0B2A" w:rsidP="009C0B2A">
      <w:pPr>
        <w:spacing w:before="120" w:after="480" w:line="240" w:lineRule="auto"/>
        <w:jc w:val="center"/>
        <w:rPr>
          <w:rFonts w:ascii="Times New Roman" w:hAnsi="Times New Roman"/>
          <w:b/>
          <w:bCs/>
          <w:smallCaps/>
          <w:noProof/>
          <w:sz w:val="24"/>
        </w:rPr>
      </w:pPr>
      <w:r w:rsidRPr="009C0B2A">
        <w:rPr>
          <w:rFonts w:ascii="Times New Roman" w:hAnsi="Times New Roman"/>
          <w:b/>
          <w:bCs/>
          <w:noProof/>
          <w:sz w:val="24"/>
        </w:rPr>
        <w:t>to be provided through the established Commission electronic notification system as laid down in Article 11</w:t>
      </w:r>
    </w:p>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noProof/>
          <w:sz w:val="24"/>
        </w:rPr>
        <w:t>Please indicate under which provision of the GBER the aid measure is implemented.</w:t>
      </w:r>
    </w:p>
    <w:p w:rsidR="009C0B2A" w:rsidRPr="009C0B2A" w:rsidRDefault="009C0B2A" w:rsidP="009C0B2A">
      <w:pPr>
        <w:spacing w:before="120" w:after="0" w:line="240" w:lineRule="auto"/>
        <w:jc w:val="both"/>
        <w:rPr>
          <w:rFonts w:ascii="Times New Roman" w:hAnsi="Times New Roman"/>
          <w:noProof/>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90"/>
        <w:gridCol w:w="3060"/>
        <w:gridCol w:w="1420"/>
        <w:gridCol w:w="20"/>
        <w:gridCol w:w="1080"/>
      </w:tblGrid>
      <w:tr w:rsidR="009C0B2A" w:rsidRPr="009C0B2A" w:rsidTr="00B22C94">
        <w:trPr>
          <w:trHeight w:val="2485"/>
        </w:trPr>
        <w:tc>
          <w:tcPr>
            <w:tcW w:w="2518"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
                <w:bCs/>
                <w:noProof/>
                <w:sz w:val="24"/>
              </w:rPr>
              <w:t>Primary Objective - General Objectives (</w:t>
            </w:r>
            <w:r w:rsidRPr="009C0B2A">
              <w:rPr>
                <w:rFonts w:ascii="Times New Roman" w:hAnsi="Times New Roman"/>
                <w:bCs/>
                <w:noProof/>
                <w:sz w:val="24"/>
              </w:rPr>
              <w:t>list)</w:t>
            </w:r>
          </w:p>
        </w:tc>
        <w:tc>
          <w:tcPr>
            <w:tcW w:w="4250" w:type="dxa"/>
            <w:gridSpan w:val="2"/>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
                <w:bCs/>
                <w:noProof/>
                <w:sz w:val="24"/>
              </w:rPr>
              <w:t>Objectives</w:t>
            </w:r>
          </w:p>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(list)</w:t>
            </w:r>
          </w:p>
        </w:tc>
        <w:tc>
          <w:tcPr>
            <w:tcW w:w="1440" w:type="dxa"/>
            <w:gridSpan w:val="2"/>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
                <w:bCs/>
                <w:noProof/>
                <w:sz w:val="24"/>
              </w:rPr>
              <w:t xml:space="preserve">Maximum aid intensity </w:t>
            </w:r>
          </w:p>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
                <w:bCs/>
                <w:noProof/>
                <w:sz w:val="24"/>
              </w:rPr>
              <w:t>in %</w:t>
            </w:r>
          </w:p>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
                <w:bCs/>
                <w:noProof/>
                <w:sz w:val="24"/>
              </w:rPr>
              <w:t>or Maximum annual aid amount in national currency (in full amounts)</w:t>
            </w:r>
          </w:p>
        </w:tc>
        <w:tc>
          <w:tcPr>
            <w:tcW w:w="1080" w:type="dxa"/>
          </w:tcPr>
          <w:p w:rsidR="009C0B2A" w:rsidRPr="009C0B2A" w:rsidRDefault="009C0B2A" w:rsidP="009C0B2A">
            <w:pPr>
              <w:spacing w:before="120" w:after="0" w:line="240" w:lineRule="auto"/>
              <w:jc w:val="center"/>
              <w:rPr>
                <w:rFonts w:ascii="Times New Roman" w:hAnsi="Times New Roman"/>
                <w:b/>
                <w:bCs/>
                <w:noProof/>
                <w:sz w:val="24"/>
              </w:rPr>
            </w:pPr>
            <w:r w:rsidRPr="009C0B2A">
              <w:rPr>
                <w:rFonts w:ascii="Times New Roman" w:hAnsi="Times New Roman"/>
                <w:b/>
                <w:bCs/>
                <w:noProof/>
                <w:sz w:val="24"/>
              </w:rPr>
              <w:t xml:space="preserve">SME - bonuses </w:t>
            </w:r>
          </w:p>
          <w:p w:rsidR="009C0B2A" w:rsidRPr="009C0B2A" w:rsidRDefault="009C0B2A" w:rsidP="009C0B2A">
            <w:pPr>
              <w:spacing w:before="120" w:after="0" w:line="240" w:lineRule="auto"/>
              <w:jc w:val="center"/>
              <w:rPr>
                <w:rFonts w:ascii="Times New Roman" w:hAnsi="Times New Roman"/>
                <w:b/>
                <w:bCs/>
                <w:noProof/>
                <w:sz w:val="24"/>
              </w:rPr>
            </w:pPr>
            <w:r w:rsidRPr="009C0B2A">
              <w:rPr>
                <w:rFonts w:ascii="Times New Roman" w:hAnsi="Times New Roman"/>
                <w:b/>
                <w:bCs/>
                <w:noProof/>
                <w:sz w:val="24"/>
              </w:rPr>
              <w:t>in %</w:t>
            </w:r>
          </w:p>
        </w:tc>
      </w:tr>
      <w:tr w:rsidR="009C0B2A" w:rsidRPr="009C0B2A" w:rsidTr="00B22C94">
        <w:trPr>
          <w:trHeight w:val="469"/>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tab/>
            </w:r>
            <w:r w:rsidRPr="009C0B2A">
              <w:rPr>
                <w:rFonts w:ascii="Times New Roman" w:hAnsi="Times New Roman"/>
                <w:bCs/>
                <w:noProof/>
                <w:sz w:val="24"/>
              </w:rPr>
              <w:t>Regional aid - investment aid</w:t>
            </w:r>
            <w:r w:rsidRPr="009C0B2A">
              <w:rPr>
                <w:rFonts w:ascii="Times New Roman" w:hAnsi="Times New Roman"/>
                <w:bCs/>
                <w:noProof/>
                <w:sz w:val="24"/>
                <w:vertAlign w:val="superscript"/>
              </w:rPr>
              <w:footnoteReference w:id="11"/>
            </w:r>
            <w:r w:rsidRPr="009C0B2A">
              <w:rPr>
                <w:rFonts w:ascii="Times New Roman" w:hAnsi="Times New Roman"/>
                <w:bCs/>
                <w:noProof/>
                <w:sz w:val="24"/>
              </w:rPr>
              <w:t xml:space="preserve"> (Art. 14) </w:t>
            </w: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noProof/>
                <w:sz w:val="24"/>
              </w:rPr>
              <w:tab/>
            </w:r>
            <w:r w:rsidRPr="009C0B2A">
              <w:rPr>
                <w:rFonts w:ascii="Times New Roman" w:hAnsi="Times New Roman"/>
                <w:bCs/>
                <w:noProof/>
                <w:sz w:val="24"/>
              </w:rPr>
              <w:t>Scheme</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69"/>
        </w:trPr>
        <w:tc>
          <w:tcPr>
            <w:tcW w:w="2518" w:type="dxa"/>
            <w:vMerge/>
          </w:tcPr>
          <w:p w:rsidR="009C0B2A" w:rsidRPr="009C0B2A" w:rsidRDefault="009C0B2A" w:rsidP="009C0B2A">
            <w:pPr>
              <w:spacing w:before="120" w:after="0" w:line="240" w:lineRule="auto"/>
              <w:ind w:left="426" w:hanging="426"/>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ab/>
            </w:r>
            <w:r w:rsidRPr="009C0B2A">
              <w:rPr>
                <w:rFonts w:ascii="Times New Roman" w:hAnsi="Times New Roman"/>
                <w:bCs/>
                <w:noProof/>
                <w:sz w:val="24"/>
              </w:rPr>
              <w:t>Ad hoc aid</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672"/>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tab/>
            </w:r>
            <w:r w:rsidRPr="009C0B2A">
              <w:rPr>
                <w:rFonts w:ascii="Times New Roman" w:hAnsi="Times New Roman"/>
                <w:bCs/>
                <w:noProof/>
                <w:sz w:val="24"/>
              </w:rPr>
              <w:t>Regional aid - operating aid (Art. 15)</w:t>
            </w: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noProof/>
                <w:sz w:val="24"/>
              </w:rPr>
              <w:tab/>
            </w:r>
            <w:r w:rsidRPr="009C0B2A">
              <w:rPr>
                <w:rFonts w:ascii="Times New Roman" w:hAnsi="Times New Roman"/>
                <w:bCs/>
                <w:noProof/>
                <w:sz w:val="24"/>
              </w:rPr>
              <w:t>In sparsely populated areas (Art. 15(2))</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672"/>
        </w:trPr>
        <w:tc>
          <w:tcPr>
            <w:tcW w:w="2518" w:type="dxa"/>
            <w:vMerge/>
          </w:tcPr>
          <w:p w:rsidR="009C0B2A" w:rsidRPr="009C0B2A" w:rsidRDefault="009C0B2A" w:rsidP="009C0B2A">
            <w:pPr>
              <w:spacing w:before="120" w:after="0" w:line="240" w:lineRule="auto"/>
              <w:ind w:left="426" w:hanging="426"/>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noProof/>
                <w:sz w:val="24"/>
              </w:rPr>
              <w:tab/>
              <w:t>In very sparsely populated areas</w:t>
            </w:r>
            <w:r w:rsidRPr="009C0B2A">
              <w:rPr>
                <w:rFonts w:ascii="Times New Roman" w:hAnsi="Times New Roman"/>
                <w:bCs/>
                <w:noProof/>
                <w:sz w:val="24"/>
              </w:rPr>
              <w:t xml:space="preserve"> (Art. 15(3))</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672"/>
        </w:trPr>
        <w:tc>
          <w:tcPr>
            <w:tcW w:w="2518" w:type="dxa"/>
            <w:vMerge/>
          </w:tcPr>
          <w:p w:rsidR="009C0B2A" w:rsidRPr="009C0B2A" w:rsidRDefault="009C0B2A" w:rsidP="009C0B2A">
            <w:pPr>
              <w:spacing w:before="120" w:after="0" w:line="240" w:lineRule="auto"/>
              <w:ind w:left="426" w:hanging="426"/>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bCs/>
                <w:noProof/>
                <w:sz w:val="24"/>
              </w:rPr>
              <w:fldChar w:fldCharType="begin">
                <w:ffData>
                  <w:name w:val="Check1"/>
                  <w:enabled/>
                  <w:calcOnExit w:val="0"/>
                  <w:checkBox>
                    <w:sizeAuto/>
                    <w:default w:val="0"/>
                  </w:checkBox>
                </w:ffData>
              </w:fldChar>
            </w:r>
            <w:r w:rsidRPr="009C0B2A">
              <w:rPr>
                <w:rFonts w:ascii="Times New Roman" w:hAnsi="Times New Roman"/>
                <w:bCs/>
                <w:noProof/>
                <w:sz w:val="24"/>
              </w:rPr>
              <w:instrText xml:space="preserve"> FORMCHECKBOX </w:instrText>
            </w:r>
            <w:r w:rsidR="00BA0871">
              <w:rPr>
                <w:rFonts w:ascii="Times New Roman" w:hAnsi="Times New Roman"/>
                <w:bCs/>
                <w:noProof/>
                <w:sz w:val="24"/>
              </w:rPr>
            </w:r>
            <w:r w:rsidR="00BA0871">
              <w:rPr>
                <w:rFonts w:ascii="Times New Roman" w:hAnsi="Times New Roman"/>
                <w:bCs/>
                <w:noProof/>
                <w:sz w:val="24"/>
              </w:rPr>
              <w:fldChar w:fldCharType="separate"/>
            </w:r>
            <w:r w:rsidRPr="009C0B2A">
              <w:rPr>
                <w:rFonts w:ascii="Times New Roman" w:hAnsi="Times New Roman"/>
                <w:bCs/>
                <w:noProof/>
                <w:sz w:val="24"/>
              </w:rPr>
              <w:fldChar w:fldCharType="end"/>
            </w:r>
            <w:r w:rsidRPr="009C0B2A">
              <w:rPr>
                <w:rFonts w:ascii="Times New Roman" w:hAnsi="Times New Roman"/>
                <w:bCs/>
                <w:noProof/>
                <w:sz w:val="24"/>
              </w:rPr>
              <w:t xml:space="preserve"> </w:t>
            </w:r>
            <w:r w:rsidRPr="009C0B2A">
              <w:rPr>
                <w:rFonts w:ascii="Times New Roman" w:hAnsi="Times New Roman"/>
                <w:bCs/>
                <w:noProof/>
                <w:sz w:val="24"/>
              </w:rPr>
              <w:tab/>
              <w:t>In outermost regions (Art. 15(4))</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326"/>
        </w:trPr>
        <w:tc>
          <w:tcPr>
            <w:tcW w:w="6768" w:type="dxa"/>
            <w:gridSpan w:val="3"/>
          </w:tcPr>
          <w:p w:rsidR="009C0B2A" w:rsidRPr="009C0B2A" w:rsidRDefault="009C0B2A" w:rsidP="009C0B2A">
            <w:pPr>
              <w:spacing w:before="120" w:after="0" w:line="240" w:lineRule="auto"/>
              <w:ind w:left="284" w:hanging="250"/>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Regional urban development aid (Art. 16)</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r w:rsidRPr="009C0B2A">
              <w:rPr>
                <w:rFonts w:ascii="Times New Roman" w:hAnsi="Times New Roman"/>
                <w:noProof/>
                <w:sz w:val="24"/>
              </w:rPr>
              <w:t xml:space="preserve"> </w:t>
            </w: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c>
          <w:tcPr>
            <w:tcW w:w="2518" w:type="dxa"/>
            <w:vMerge w:val="restart"/>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 xml:space="preserve">SME aid (Arts. 17 – 19b) </w:t>
            </w:r>
          </w:p>
          <w:p w:rsidR="009C0B2A" w:rsidRPr="009C0B2A" w:rsidRDefault="009C0B2A" w:rsidP="009C0B2A">
            <w:pPr>
              <w:spacing w:before="120" w:after="0" w:line="240" w:lineRule="auto"/>
              <w:ind w:left="284" w:hanging="250"/>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Investment aid to SMEs (Art. 17)</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c>
          <w:tcPr>
            <w:tcW w:w="2518" w:type="dxa"/>
            <w:vMerge/>
          </w:tcPr>
          <w:p w:rsidR="009C0B2A" w:rsidRPr="009C0B2A" w:rsidRDefault="009C0B2A" w:rsidP="009C0B2A">
            <w:pPr>
              <w:spacing w:before="120" w:after="0" w:line="240" w:lineRule="auto"/>
              <w:ind w:left="284" w:hanging="250"/>
              <w:jc w:val="both"/>
              <w:rPr>
                <w:rFonts w:ascii="Times New Roman" w:hAnsi="Times New Roman"/>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consultancy in favour of SMEs (Art. 18)</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c>
          <w:tcPr>
            <w:tcW w:w="2518" w:type="dxa"/>
            <w:vMerge/>
          </w:tcPr>
          <w:p w:rsidR="009C0B2A" w:rsidRPr="009C0B2A" w:rsidRDefault="009C0B2A" w:rsidP="009C0B2A">
            <w:pPr>
              <w:spacing w:before="120" w:after="0" w:line="240" w:lineRule="auto"/>
              <w:ind w:left="284" w:hanging="250"/>
              <w:jc w:val="both"/>
              <w:rPr>
                <w:rFonts w:ascii="Times New Roman" w:hAnsi="Times New Roman"/>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to SMEs for participation in fairs (Art. 19)</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c>
          <w:tcPr>
            <w:tcW w:w="2518" w:type="dxa"/>
            <w:vMerge/>
          </w:tcPr>
          <w:p w:rsidR="009C0B2A" w:rsidRPr="009C0B2A" w:rsidRDefault="009C0B2A" w:rsidP="009C0B2A">
            <w:pPr>
              <w:spacing w:before="120" w:after="0" w:line="240" w:lineRule="auto"/>
              <w:ind w:left="284" w:hanging="250"/>
              <w:jc w:val="both"/>
              <w:rPr>
                <w:rFonts w:ascii="Times New Roman" w:hAnsi="Times New Roman"/>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costs incurred by SMEs participating in community-led local development (‘CLLD’) or European Innovation Partnership for agricultural </w:t>
            </w:r>
            <w:r w:rsidRPr="009C0B2A">
              <w:rPr>
                <w:rFonts w:ascii="Times New Roman" w:hAnsi="Times New Roman"/>
                <w:noProof/>
                <w:sz w:val="24"/>
              </w:rPr>
              <w:lastRenderedPageBreak/>
              <w:t xml:space="preserve">productivity and sustainability (‘EIP’) Operational Group projects (Art. 19a) </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lastRenderedPageBreak/>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c>
          <w:tcPr>
            <w:tcW w:w="2518" w:type="dxa"/>
            <w:vMerge/>
          </w:tcPr>
          <w:p w:rsidR="009C0B2A" w:rsidRPr="009C0B2A" w:rsidRDefault="009C0B2A" w:rsidP="009C0B2A">
            <w:pPr>
              <w:spacing w:before="120" w:after="0" w:line="240" w:lineRule="auto"/>
              <w:ind w:left="284" w:hanging="250"/>
              <w:jc w:val="both"/>
              <w:rPr>
                <w:rFonts w:ascii="Times New Roman" w:hAnsi="Times New Roman"/>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Limited amounts of aid to SMEs benefitting from community-led local development (‘CLLD’) or European Innovation Partnership for agricultural productivity and sustainability (‘EIP’) Operational Group projects (Art 19b)</w:t>
            </w:r>
            <w:r w:rsidRPr="009C0B2A">
              <w:rPr>
                <w:rFonts w:ascii="Times New Roman" w:hAnsi="Times New Roman"/>
                <w:noProof/>
                <w:sz w:val="24"/>
                <w:vertAlign w:val="superscript"/>
              </w:rPr>
              <w:footnoteReference w:id="12"/>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681"/>
        </w:trPr>
        <w:tc>
          <w:tcPr>
            <w:tcW w:w="2518" w:type="dxa"/>
            <w:vMerge w:val="restart"/>
          </w:tcPr>
          <w:p w:rsidR="009C0B2A" w:rsidRPr="009C0B2A" w:rsidRDefault="009C0B2A" w:rsidP="009C0B2A">
            <w:pPr>
              <w:spacing w:before="120" w:after="0" w:line="240" w:lineRule="auto"/>
              <w:rPr>
                <w:rFonts w:ascii="Times New Roman" w:hAnsi="Times New Roman"/>
                <w:bCs/>
                <w:noProof/>
                <w:sz w:val="24"/>
              </w:rPr>
            </w:pPr>
            <w:r w:rsidRPr="009C0B2A">
              <w:rPr>
                <w:rFonts w:ascii="Times New Roman" w:hAnsi="Times New Roman"/>
                <w:bCs/>
                <w:noProof/>
                <w:sz w:val="24"/>
              </w:rPr>
              <w:t>Aid for European Territorial Cooperation (Arts. 20 – 20a)</w:t>
            </w:r>
          </w:p>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costs incurred by undertakings participating in European Territorial Cooperation projects (Art. 20)</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681"/>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Limited amounts of aid to undertakings for participation in European Territorial Cooperation projects (Art. 20a)</w:t>
            </w:r>
            <w:r w:rsidRPr="009C0B2A">
              <w:rPr>
                <w:rFonts w:ascii="Times New Roman" w:hAnsi="Times New Roman"/>
                <w:noProof/>
                <w:sz w:val="24"/>
                <w:vertAlign w:val="superscript"/>
              </w:rPr>
              <w:footnoteReference w:id="13"/>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681"/>
        </w:trPr>
        <w:tc>
          <w:tcPr>
            <w:tcW w:w="2518" w:type="dxa"/>
            <w:vMerge w:val="restart"/>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SME aid - SMEs' access to finance (Arts. 21-22)</w:t>
            </w: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Risk finance aid (Art. 21)</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705"/>
        </w:trPr>
        <w:tc>
          <w:tcPr>
            <w:tcW w:w="2518" w:type="dxa"/>
            <w:vMerge/>
          </w:tcPr>
          <w:p w:rsidR="009C0B2A" w:rsidRPr="009C0B2A" w:rsidRDefault="009C0B2A" w:rsidP="009C0B2A">
            <w:pPr>
              <w:spacing w:before="120" w:after="0" w:line="240" w:lineRule="auto"/>
              <w:ind w:left="426" w:hanging="426"/>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459" w:hanging="425"/>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start-ups (Art. 22)</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1364"/>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SME aid - Aid to alternative trading platforms specialised in SMEs (Art. 23)</w:t>
            </w:r>
          </w:p>
        </w:tc>
        <w:tc>
          <w:tcPr>
            <w:tcW w:w="1440" w:type="dxa"/>
            <w:gridSpan w:val="2"/>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 xml:space="preserve">…%; </w:t>
            </w:r>
            <w:r w:rsidRPr="009C0B2A">
              <w:rPr>
                <w:rFonts w:ascii="Times New Roman" w:hAnsi="Times New Roman"/>
                <w:bCs/>
                <w:noProof/>
                <w:sz w:val="24"/>
              </w:rPr>
              <w:br/>
              <w:t xml:space="preserve">in case the aid measure takes the form of start-up aid: </w:t>
            </w:r>
            <w:r w:rsidRPr="009C0B2A">
              <w:rPr>
                <w:rFonts w:ascii="Times New Roman" w:hAnsi="Times New Roman"/>
                <w:bCs/>
                <w:noProof/>
                <w:sz w:val="24"/>
              </w:rPr>
              <w:br/>
              <w:t>… national currency</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42"/>
        </w:trPr>
        <w:tc>
          <w:tcPr>
            <w:tcW w:w="6768" w:type="dxa"/>
            <w:gridSpan w:val="3"/>
          </w:tcPr>
          <w:p w:rsidR="009C0B2A" w:rsidRPr="009C0B2A" w:rsidRDefault="009C0B2A" w:rsidP="009C0B2A">
            <w:pPr>
              <w:spacing w:before="120" w:after="0" w:line="240" w:lineRule="auto"/>
              <w:ind w:left="426" w:hanging="426"/>
              <w:jc w:val="both"/>
              <w:rPr>
                <w:rFonts w:ascii="Times New Roman" w:hAnsi="Times New Roman"/>
                <w:b/>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SME aid - Aid for scouting costs (Art. 24)</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bCs/>
                <w:noProof/>
                <w:sz w:val="24"/>
              </w:rPr>
              <w:tab/>
              <w:t>Aid for research, development and innovation (Arts. 25 </w:t>
            </w:r>
            <w:r w:rsidRPr="009C0B2A">
              <w:rPr>
                <w:rFonts w:ascii="Times New Roman" w:hAnsi="Times New Roman"/>
                <w:bCs/>
                <w:noProof/>
                <w:sz w:val="24"/>
              </w:rPr>
              <w:noBreakHyphen/>
              <w:t> 30)</w:t>
            </w:r>
          </w:p>
        </w:tc>
        <w:tc>
          <w:tcPr>
            <w:tcW w:w="1190" w:type="dxa"/>
            <w:vMerge w:val="restart"/>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Aid for research and develop</w:t>
            </w:r>
            <w:r w:rsidRPr="009C0B2A">
              <w:rPr>
                <w:rFonts w:ascii="Times New Roman" w:hAnsi="Times New Roman"/>
                <w:bCs/>
                <w:noProof/>
                <w:sz w:val="24"/>
              </w:rPr>
              <w:noBreakHyphen/>
            </w:r>
            <w:r w:rsidRPr="009C0B2A">
              <w:rPr>
                <w:rFonts w:ascii="Times New Roman" w:hAnsi="Times New Roman"/>
                <w:bCs/>
                <w:noProof/>
                <w:sz w:val="24"/>
              </w:rPr>
              <w:br/>
              <w:t>ment projects (Art. 25)</w:t>
            </w:r>
          </w:p>
        </w:tc>
        <w:tc>
          <w:tcPr>
            <w:tcW w:w="3060" w:type="dxa"/>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 xml:space="preserve">Fundamental research </w:t>
            </w:r>
            <w:r w:rsidRPr="009C0B2A">
              <w:rPr>
                <w:rFonts w:ascii="Times New Roman" w:hAnsi="Times New Roman"/>
                <w:bCs/>
                <w:noProof/>
                <w:sz w:val="24"/>
              </w:rPr>
              <w:br/>
              <w:t>(Art. 25(2)(a))</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 xml:space="preserve">Industrial research </w:t>
            </w:r>
            <w:r w:rsidRPr="009C0B2A">
              <w:rPr>
                <w:rFonts w:ascii="Times New Roman" w:hAnsi="Times New Roman"/>
                <w:bCs/>
                <w:noProof/>
                <w:sz w:val="24"/>
              </w:rPr>
              <w:br/>
              <w:t>(Art. 25(2) b))</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2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Experimental development (Art. 25(2)(c))</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27"/>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Feasibility studies  (Art. 25(2)(d))</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projects awarded a Seal of Excellence quality label</w:t>
            </w:r>
            <w:r w:rsidRPr="009C0B2A">
              <w:rPr>
                <w:rFonts w:ascii="Times New Roman" w:hAnsi="Times New Roman"/>
                <w:bCs/>
                <w:noProof/>
                <w:sz w:val="24"/>
              </w:rPr>
              <w:t xml:space="preserve"> (Art. 25a)</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Marie Skłodowska-Curie actions and European Research Council Proof of Concept actions (Art. 25b)</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involved in co-funded research and development projects (Art. 25c)</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Teaming actions (Art. 25d)</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Investment </w:t>
            </w:r>
            <w:r w:rsidRPr="009C0B2A">
              <w:rPr>
                <w:rFonts w:ascii="Times New Roman" w:hAnsi="Times New Roman"/>
                <w:bCs/>
                <w:noProof/>
                <w:sz w:val="24"/>
              </w:rPr>
              <w:t>aid for research infrastructures (Art. 26)</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innovation clusters (Art. 27)</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Innovation aid for SMEs (Art. 28)</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375"/>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process and organisational innovation (Article 29)</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711"/>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research and development in the fishery and aquaculture sector (Art. 30)</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67"/>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Training aid (Art. 31)</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60"/>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bCs/>
                <w:noProof/>
                <w:sz w:val="24"/>
              </w:rPr>
              <w:tab/>
              <w:t>Aid for disadvantaged workers and workers with disabilities (Arts. 32</w:t>
            </w:r>
            <w:r w:rsidRPr="009C0B2A">
              <w:rPr>
                <w:rFonts w:ascii="Times New Roman" w:hAnsi="Times New Roman"/>
                <w:bCs/>
                <w:noProof/>
                <w:sz w:val="24"/>
              </w:rPr>
              <w:noBreakHyphen/>
              <w:t>35)</w:t>
            </w: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the recruitment of disadvantaged workers in the form of wage subsidies (Art. 32)</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6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the employment of workers with disabilities in the form of wage subsidies (Art. 33)</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46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compensating the additional costs of employing workers with disabilities (Art. 34)</w:t>
            </w:r>
          </w:p>
          <w:p w:rsidR="009C0B2A" w:rsidRPr="009C0B2A" w:rsidRDefault="009C0B2A" w:rsidP="009C0B2A">
            <w:pPr>
              <w:spacing w:before="120" w:after="0" w:line="240" w:lineRule="auto"/>
              <w:ind w:left="317" w:hanging="317"/>
              <w:jc w:val="both"/>
              <w:rPr>
                <w:rFonts w:ascii="Times New Roman" w:hAnsi="Times New Roman"/>
                <w:bCs/>
                <w:noProof/>
                <w:sz w:val="24"/>
              </w:rPr>
            </w:pP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46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bCs/>
                <w:noProof/>
                <w:sz w:val="24"/>
              </w:rPr>
              <w:fldChar w:fldCharType="begin">
                <w:ffData>
                  <w:name w:val="Check1"/>
                  <w:enabled/>
                  <w:calcOnExit w:val="0"/>
                  <w:checkBox>
                    <w:sizeAuto/>
                    <w:default w:val="0"/>
                  </w:checkBox>
                </w:ffData>
              </w:fldChar>
            </w:r>
            <w:r w:rsidRPr="009C0B2A">
              <w:rPr>
                <w:rFonts w:ascii="Times New Roman" w:hAnsi="Times New Roman"/>
                <w:bCs/>
                <w:noProof/>
                <w:sz w:val="24"/>
              </w:rPr>
              <w:instrText xml:space="preserve"> FORMCHECKBOX </w:instrText>
            </w:r>
            <w:r w:rsidR="00BA0871">
              <w:rPr>
                <w:rFonts w:ascii="Times New Roman" w:hAnsi="Times New Roman"/>
                <w:bCs/>
                <w:noProof/>
                <w:sz w:val="24"/>
              </w:rPr>
            </w:r>
            <w:r w:rsidR="00BA0871">
              <w:rPr>
                <w:rFonts w:ascii="Times New Roman" w:hAnsi="Times New Roman"/>
                <w:bCs/>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Aid for compensating the costs of assistance provided to disadvantaged workers (Art.35)</w:t>
            </w:r>
          </w:p>
          <w:p w:rsidR="009C0B2A" w:rsidRPr="009C0B2A" w:rsidRDefault="009C0B2A" w:rsidP="009C0B2A">
            <w:pPr>
              <w:spacing w:before="120" w:after="0" w:line="240" w:lineRule="auto"/>
              <w:ind w:left="317" w:hanging="317"/>
              <w:jc w:val="both"/>
              <w:rPr>
                <w:rFonts w:ascii="Times New Roman" w:hAnsi="Times New Roman"/>
                <w:noProof/>
                <w:sz w:val="24"/>
              </w:rPr>
            </w:pP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90"/>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bCs/>
                <w:noProof/>
                <w:sz w:val="24"/>
              </w:rPr>
              <w:tab/>
              <w:t xml:space="preserve">Aid for Environmental protection (Arts. 36-49) </w:t>
            </w: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enabling undertakings to go beyond Union standards for environmental protection or increase the level of environmental protection in the absence of Union standards (Art. 36)</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Investment aid for publicly accessible recharging or refuelling infrastructure for zero and low emission road vehicles (Art. 36a)</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Investment </w:t>
            </w:r>
            <w:r w:rsidRPr="009C0B2A">
              <w:rPr>
                <w:rFonts w:ascii="Times New Roman" w:hAnsi="Times New Roman"/>
                <w:bCs/>
                <w:noProof/>
                <w:sz w:val="24"/>
              </w:rPr>
              <w:t>aid for early adaptation to future Union standards (Art. 37)</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293"/>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Investment aid for energy efficiency measures (Art. 38)</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292"/>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Investment </w:t>
            </w:r>
            <w:r w:rsidRPr="009C0B2A">
              <w:rPr>
                <w:rFonts w:ascii="Times New Roman" w:hAnsi="Times New Roman"/>
                <w:bCs/>
                <w:noProof/>
                <w:sz w:val="24"/>
              </w:rPr>
              <w:t>aid for energy efficiency projects  in buildings in the form of financial instruments (Art. 39)</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for high-efficiency cogeneration (Art. 40)</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for the promotion of energy from renewable sources (Art. 41)</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Operating aid for the promotion of electricity from renewable sources (Art. 42)</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Operating aid for the promotion of energy from renewable sources in small scale installation (Art. 43)</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in the form of reductions in environmental taxes under Council Directive 2003/96/EC (Art. 44 of this Regulation)</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for remediation of contaminated sites (Art. 45)</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701"/>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for energy efficient district heating and cooling (Art. 46)</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701"/>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for waste recycling and re-utilisation (Art. 47)</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701"/>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Investment aid for energy infrastructure (Art. 48)</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environmental studies (Art. 49)</w:t>
            </w:r>
          </w:p>
        </w:tc>
        <w:tc>
          <w:tcPr>
            <w:tcW w:w="1440" w:type="dxa"/>
            <w:gridSpan w:val="2"/>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schemes to make good the damage caused by certain natural disasters (Art. 50)</w:t>
            </w: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t>Maximum aid intensity</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t>Type of natural disaster</w:t>
            </w:r>
          </w:p>
        </w:tc>
        <w:tc>
          <w:tcPr>
            <w:tcW w:w="2520" w:type="dxa"/>
            <w:gridSpan w:val="3"/>
          </w:tcPr>
          <w:p w:rsidR="009C0B2A" w:rsidRPr="009C0B2A" w:rsidRDefault="009C0B2A" w:rsidP="009C0B2A">
            <w:pPr>
              <w:spacing w:before="40" w:after="40" w:line="240" w:lineRule="auto"/>
              <w:jc w:val="both"/>
              <w:rPr>
                <w:rFonts w:ascii="Times New Roman" w:hAnsi="Times New Roman"/>
                <w:noProof/>
                <w:sz w:val="24"/>
              </w:rPr>
            </w:pPr>
            <w:r w:rsidRPr="009C0B2A">
              <w:rPr>
                <w:rFonts w:ascii="Times New Roman" w:hAnsi="Times New Roman"/>
                <w:b/>
                <w:bCs/>
                <w:noProof/>
                <w:sz w:val="24"/>
              </w:rPr>
              <w:fldChar w:fldCharType="begin">
                <w:ffData>
                  <w:name w:val="Check1"/>
                  <w:enabled/>
                  <w:calcOnExit w:val="0"/>
                  <w:checkBox>
                    <w:sizeAuto/>
                    <w:default w:val="0"/>
                  </w:checkBox>
                </w:ffData>
              </w:fldChar>
            </w:r>
            <w:r w:rsidRPr="009C0B2A">
              <w:rPr>
                <w:rFonts w:ascii="Times New Roman" w:hAnsi="Times New Roman"/>
                <w:b/>
                <w:bCs/>
                <w:noProof/>
                <w:sz w:val="24"/>
              </w:rPr>
              <w:instrText xml:space="preserve"> FORMCHECKBOX </w:instrText>
            </w:r>
            <w:r w:rsidR="00BA0871">
              <w:rPr>
                <w:rFonts w:ascii="Times New Roman" w:hAnsi="Times New Roman"/>
                <w:b/>
                <w:bCs/>
                <w:noProof/>
                <w:sz w:val="24"/>
              </w:rPr>
            </w:r>
            <w:r w:rsidR="00BA0871">
              <w:rPr>
                <w:rFonts w:ascii="Times New Roman" w:hAnsi="Times New Roman"/>
                <w:b/>
                <w:bCs/>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earthquake</w:t>
            </w:r>
          </w:p>
          <w:p w:rsidR="009C0B2A" w:rsidRPr="009C0B2A" w:rsidRDefault="009C0B2A" w:rsidP="009C0B2A">
            <w:pPr>
              <w:spacing w:before="120" w:after="4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avalanche</w:t>
            </w:r>
          </w:p>
          <w:p w:rsidR="009C0B2A" w:rsidRPr="009C0B2A" w:rsidRDefault="009C0B2A" w:rsidP="009C0B2A">
            <w:pPr>
              <w:spacing w:before="120" w:after="4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landslide</w:t>
            </w:r>
          </w:p>
          <w:p w:rsidR="009C0B2A" w:rsidRPr="009C0B2A" w:rsidRDefault="009C0B2A" w:rsidP="009C0B2A">
            <w:pPr>
              <w:spacing w:before="120" w:after="4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flood</w:t>
            </w:r>
          </w:p>
          <w:p w:rsidR="009C0B2A" w:rsidRPr="009C0B2A" w:rsidRDefault="009C0B2A" w:rsidP="009C0B2A">
            <w:pPr>
              <w:spacing w:before="120" w:after="4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tornado</w:t>
            </w:r>
          </w:p>
          <w:p w:rsidR="009C0B2A" w:rsidRPr="009C0B2A" w:rsidRDefault="009C0B2A" w:rsidP="009C0B2A">
            <w:pPr>
              <w:spacing w:before="120" w:after="40" w:line="240" w:lineRule="auto"/>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hurricane</w:t>
            </w:r>
          </w:p>
          <w:p w:rsidR="009C0B2A" w:rsidRPr="009C0B2A" w:rsidRDefault="009C0B2A" w:rsidP="009C0B2A">
            <w:pPr>
              <w:spacing w:before="120" w:after="40" w:line="240" w:lineRule="auto"/>
              <w:jc w:val="both"/>
              <w:rPr>
                <w:rFonts w:ascii="Times New Roman" w:hAnsi="Times New Roman"/>
                <w:noProof/>
                <w:sz w:val="24"/>
              </w:rPr>
            </w:pPr>
            <w:r w:rsidRPr="009C0B2A">
              <w:rPr>
                <w:rFonts w:ascii="Times New Roman" w:hAnsi="Times New Roman"/>
                <w:noProof/>
                <w:sz w:val="24"/>
              </w:rPr>
              <w:lastRenderedPageBreak/>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volcanic eruption</w:t>
            </w:r>
          </w:p>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wild fire</w:t>
            </w:r>
          </w:p>
        </w:tc>
      </w:tr>
      <w:tr w:rsidR="009C0B2A" w:rsidRPr="009C0B2A" w:rsidTr="00B22C94">
        <w:trPr>
          <w:trHeight w:val="88"/>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bCs/>
                <w:noProof/>
                <w:sz w:val="24"/>
              </w:rPr>
              <w:t>Date of occurrence of the natural disaster</w:t>
            </w:r>
          </w:p>
        </w:tc>
        <w:tc>
          <w:tcPr>
            <w:tcW w:w="2520" w:type="dxa"/>
            <w:gridSpan w:val="3"/>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noProof/>
                <w:sz w:val="24"/>
              </w:rPr>
              <w:t xml:space="preserve">dd/mm/yyyy </w:t>
            </w:r>
            <w:r w:rsidRPr="009C0B2A">
              <w:rPr>
                <w:rFonts w:ascii="Times New Roman" w:hAnsi="Times New Roman"/>
                <w:b/>
                <w:noProof/>
                <w:sz w:val="24"/>
              </w:rPr>
              <w:t>to</w:t>
            </w:r>
            <w:r w:rsidRPr="009C0B2A">
              <w:rPr>
                <w:rFonts w:ascii="Times New Roman" w:hAnsi="Times New Roman"/>
                <w:noProof/>
                <w:sz w:val="24"/>
              </w:rPr>
              <w:t xml:space="preserve"> dd/mm/yyyy</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Social aid for transport for residents of remote regions (Art. 51)</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fixed broadband networks (Art. 52)</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4G and 5G mobile networks (Art. 52a)</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projects of common interest in the area of trans-European digital connectivity infrastructure (Art. 52b)</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Connectivity vouchers (Art. 52c)</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317" w:hanging="317"/>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culture and heritage conservation (Art. 53)</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vMerge w:val="restart"/>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schemes for audio-visual works (Art. 54)</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p>
        </w:tc>
        <w:tc>
          <w:tcPr>
            <w:tcW w:w="1080" w:type="dxa"/>
          </w:tcPr>
          <w:p w:rsidR="009C0B2A" w:rsidRPr="009C0B2A" w:rsidRDefault="009C0B2A" w:rsidP="009C0B2A">
            <w:pPr>
              <w:spacing w:before="120" w:after="0" w:line="240" w:lineRule="auto"/>
              <w:jc w:val="both"/>
              <w:rPr>
                <w:rFonts w:ascii="Times New Roman" w:hAnsi="Times New Roman"/>
                <w:noProof/>
                <w:sz w:val="24"/>
              </w:rPr>
            </w:pPr>
          </w:p>
        </w:tc>
      </w:tr>
      <w:tr w:rsidR="009C0B2A" w:rsidRPr="009C0B2A" w:rsidTr="00B22C94">
        <w:trPr>
          <w:trHeight w:val="88"/>
        </w:trPr>
        <w:tc>
          <w:tcPr>
            <w:tcW w:w="6768" w:type="dxa"/>
            <w:gridSpan w:val="3"/>
            <w:vMerge/>
          </w:tcPr>
          <w:p w:rsidR="009C0B2A" w:rsidRPr="009C0B2A" w:rsidRDefault="009C0B2A" w:rsidP="009C0B2A">
            <w:pPr>
              <w:spacing w:before="120" w:after="0" w:line="240" w:lineRule="auto"/>
              <w:ind w:left="317" w:hanging="317"/>
              <w:jc w:val="both"/>
              <w:rPr>
                <w:rFonts w:ascii="Times New Roman" w:hAnsi="Times New Roman"/>
                <w:noProof/>
                <w:sz w:val="24"/>
              </w:rPr>
            </w:pP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080" w:type="dxa"/>
          </w:tcPr>
          <w:p w:rsidR="009C0B2A" w:rsidRPr="009C0B2A" w:rsidRDefault="009C0B2A" w:rsidP="009C0B2A">
            <w:pPr>
              <w:spacing w:before="120" w:after="0" w:line="240" w:lineRule="auto"/>
              <w:jc w:val="both"/>
              <w:rPr>
                <w:rFonts w:ascii="Times New Roman" w:hAnsi="Times New Roman"/>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Aid for sport and multifunctional recreational infrastructures (Art. 55)</w:t>
            </w:r>
          </w:p>
        </w:tc>
        <w:tc>
          <w:tcPr>
            <w:tcW w:w="142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10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Investment aid for local infrastructures (Art. 56)</w:t>
            </w:r>
          </w:p>
        </w:tc>
        <w:tc>
          <w:tcPr>
            <w:tcW w:w="142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10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Aid for regional airports (Art. 56a)</w:t>
            </w:r>
          </w:p>
        </w:tc>
        <w:tc>
          <w:tcPr>
            <w:tcW w:w="142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10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Aid for maritime ports (Art. 56b)</w:t>
            </w:r>
          </w:p>
        </w:tc>
        <w:tc>
          <w:tcPr>
            <w:tcW w:w="142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10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88"/>
        </w:trPr>
        <w:tc>
          <w:tcPr>
            <w:tcW w:w="6768" w:type="dxa"/>
            <w:gridSpan w:val="3"/>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bCs/>
                <w:noProof/>
                <w:sz w:val="24"/>
              </w:rPr>
              <w:t xml:space="preserve"> Aid for inland ports (Art. 56c)</w:t>
            </w:r>
          </w:p>
        </w:tc>
        <w:tc>
          <w:tcPr>
            <w:tcW w:w="142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c>
          <w:tcPr>
            <w:tcW w:w="110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val="restart"/>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bCs/>
                <w:noProof/>
                <w:sz w:val="24"/>
              </w:rPr>
              <w:tab/>
              <w:t>Aid involved in financial products supported by the InvestEU Fund (Arts. 56d-56f)</w:t>
            </w:r>
          </w:p>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val="restart"/>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Art. 56e</w:t>
            </w:r>
          </w:p>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bCs/>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w:t>
            </w:r>
            <w:r w:rsidRPr="009C0B2A">
              <w:rPr>
                <w:rFonts w:ascii="Times New Roman" w:hAnsi="Times New Roman"/>
                <w:bCs/>
                <w:noProof/>
                <w:sz w:val="24"/>
              </w:rPr>
              <w:t>Aid for projects of common interest in the area of trans-European digital connectivity infrastructure financed under Regulation (EU) 2021/1153 or awarded a Seal of Excellence quality label under that Regulation (Art. 56e(2))</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investments in fixed broadband networks to connect only certain eligible socio-economic drivers (Art. 56e(3))</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energy generation and energy infrastructure (Art. 56e(4))</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social, </w:t>
            </w:r>
            <w:r w:rsidRPr="009C0B2A">
              <w:rPr>
                <w:rFonts w:ascii="Times New Roman" w:hAnsi="Times New Roman"/>
                <w:noProof/>
                <w:sz w:val="24"/>
              </w:rPr>
              <w:lastRenderedPageBreak/>
              <w:t>educational, cultural and natural heritage infrastructure and activities (Art. 56e(5))</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lastRenderedPageBreak/>
              <w:t xml:space="preserve">…national </w:t>
            </w:r>
            <w:r w:rsidRPr="009C0B2A">
              <w:rPr>
                <w:rFonts w:ascii="Times New Roman" w:hAnsi="Times New Roman"/>
                <w:bCs/>
                <w:noProof/>
                <w:sz w:val="24"/>
              </w:rPr>
              <w:lastRenderedPageBreak/>
              <w:t>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lastRenderedPageBreak/>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transport and transport infrastructures (Art. 56e(6))</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other infrastructures (Art. 56e(7))</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environmental protection, including climate protection (Art. 56e(8))</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for research, development, innovation and digitalisation (Art. 56e(9))</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1190" w:type="dxa"/>
            <w:vMerge/>
          </w:tcPr>
          <w:p w:rsidR="009C0B2A" w:rsidRPr="009C0B2A" w:rsidRDefault="009C0B2A" w:rsidP="009C0B2A">
            <w:pPr>
              <w:spacing w:before="120" w:after="0" w:line="240" w:lineRule="auto"/>
              <w:jc w:val="both"/>
              <w:rPr>
                <w:rFonts w:ascii="Times New Roman" w:hAnsi="Times New Roman"/>
                <w:bCs/>
                <w:noProof/>
                <w:sz w:val="24"/>
              </w:rPr>
            </w:pPr>
          </w:p>
        </w:tc>
        <w:tc>
          <w:tcPr>
            <w:tcW w:w="3060" w:type="dxa"/>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in the form of financing supported by the InvestEU Fund provided to SMEs or small mid-caps (Art 56e(10))</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r w:rsidR="009C0B2A" w:rsidRPr="009C0B2A" w:rsidTr="00B22C94">
        <w:trPr>
          <w:trHeight w:val="210"/>
        </w:trPr>
        <w:tc>
          <w:tcPr>
            <w:tcW w:w="2518" w:type="dxa"/>
            <w:vMerge/>
          </w:tcPr>
          <w:p w:rsidR="009C0B2A" w:rsidRPr="009C0B2A" w:rsidRDefault="009C0B2A" w:rsidP="009C0B2A">
            <w:pPr>
              <w:spacing w:before="120" w:after="0" w:line="240" w:lineRule="auto"/>
              <w:ind w:left="284" w:hanging="284"/>
              <w:jc w:val="both"/>
              <w:rPr>
                <w:rFonts w:ascii="Times New Roman" w:hAnsi="Times New Roman"/>
                <w:bCs/>
                <w:noProof/>
                <w:sz w:val="24"/>
              </w:rPr>
            </w:pPr>
          </w:p>
        </w:tc>
        <w:tc>
          <w:tcPr>
            <w:tcW w:w="4250" w:type="dxa"/>
            <w:gridSpan w:val="2"/>
          </w:tcPr>
          <w:p w:rsidR="009C0B2A" w:rsidRPr="009C0B2A" w:rsidRDefault="009C0B2A" w:rsidP="009C0B2A">
            <w:pPr>
              <w:spacing w:before="120" w:after="0" w:line="240" w:lineRule="auto"/>
              <w:ind w:left="284" w:hanging="284"/>
              <w:jc w:val="both"/>
              <w:rPr>
                <w:rFonts w:ascii="Times New Roman" w:hAnsi="Times New Roman"/>
                <w:noProof/>
                <w:sz w:val="24"/>
              </w:rPr>
            </w:pPr>
            <w:r w:rsidRPr="009C0B2A">
              <w:rPr>
                <w:rFonts w:ascii="Times New Roman" w:hAnsi="Times New Roman"/>
                <w:noProof/>
                <w:sz w:val="24"/>
              </w:rPr>
              <w:fldChar w:fldCharType="begin">
                <w:ffData>
                  <w:name w:val="Check1"/>
                  <w:enabled/>
                  <w:calcOnExit w:val="0"/>
                  <w:checkBox>
                    <w:sizeAuto/>
                    <w:default w:val="0"/>
                  </w:checkBox>
                </w:ffData>
              </w:fldChar>
            </w:r>
            <w:r w:rsidRPr="009C0B2A">
              <w:rPr>
                <w:rFonts w:ascii="Times New Roman" w:hAnsi="Times New Roman"/>
                <w:noProof/>
                <w:sz w:val="24"/>
              </w:rPr>
              <w:instrText xml:space="preserve"> FORMCHECKBOX </w:instrText>
            </w:r>
            <w:r w:rsidR="00BA0871">
              <w:rPr>
                <w:rFonts w:ascii="Times New Roman" w:hAnsi="Times New Roman"/>
                <w:noProof/>
                <w:sz w:val="24"/>
              </w:rPr>
            </w:r>
            <w:r w:rsidR="00BA0871">
              <w:rPr>
                <w:rFonts w:ascii="Times New Roman" w:hAnsi="Times New Roman"/>
                <w:noProof/>
                <w:sz w:val="24"/>
              </w:rPr>
              <w:fldChar w:fldCharType="separate"/>
            </w:r>
            <w:r w:rsidRPr="009C0B2A">
              <w:rPr>
                <w:rFonts w:ascii="Times New Roman" w:hAnsi="Times New Roman"/>
                <w:noProof/>
                <w:sz w:val="24"/>
              </w:rPr>
              <w:fldChar w:fldCharType="end"/>
            </w:r>
            <w:r w:rsidRPr="009C0B2A">
              <w:rPr>
                <w:rFonts w:ascii="Times New Roman" w:hAnsi="Times New Roman"/>
                <w:noProof/>
                <w:sz w:val="24"/>
              </w:rPr>
              <w:t xml:space="preserve"> Aid involved in intermediated commercially-driven financial products supported by the InvestEU Fund (Art. 56f)</w:t>
            </w:r>
          </w:p>
        </w:tc>
        <w:tc>
          <w:tcPr>
            <w:tcW w:w="1440" w:type="dxa"/>
            <w:gridSpan w:val="2"/>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…national currency</w:t>
            </w:r>
          </w:p>
        </w:tc>
        <w:tc>
          <w:tcPr>
            <w:tcW w:w="1080" w:type="dxa"/>
          </w:tcPr>
          <w:p w:rsidR="009C0B2A" w:rsidRPr="009C0B2A" w:rsidRDefault="009C0B2A" w:rsidP="009C0B2A">
            <w:pPr>
              <w:spacing w:before="120" w:after="0" w:line="240" w:lineRule="auto"/>
              <w:jc w:val="both"/>
              <w:rPr>
                <w:rFonts w:ascii="Times New Roman" w:hAnsi="Times New Roman"/>
                <w:bCs/>
                <w:noProof/>
                <w:sz w:val="24"/>
              </w:rPr>
            </w:pPr>
            <w:r w:rsidRPr="009C0B2A">
              <w:rPr>
                <w:rFonts w:ascii="Times New Roman" w:hAnsi="Times New Roman"/>
                <w:bCs/>
                <w:noProof/>
                <w:sz w:val="24"/>
              </w:rPr>
              <w:t>…%</w:t>
            </w:r>
          </w:p>
        </w:tc>
      </w:tr>
    </w:tbl>
    <w:p w:rsidR="00F51BB9" w:rsidRDefault="00F51BB9" w:rsidP="006802F3">
      <w:pPr>
        <w:jc w:val="center"/>
        <w:rPr>
          <w:rFonts w:ascii="Times New Roman" w:hAnsi="Times New Roman"/>
          <w:b/>
          <w:bCs/>
        </w:rPr>
      </w:pPr>
    </w:p>
    <w:p w:rsidR="00B7371D" w:rsidRDefault="00B7371D" w:rsidP="006802F3">
      <w:pPr>
        <w:jc w:val="center"/>
        <w:rPr>
          <w:rFonts w:ascii="Times New Roman" w:hAnsi="Times New Roman"/>
          <w:b/>
          <w:bCs/>
        </w:rPr>
      </w:pPr>
    </w:p>
    <w:p w:rsidR="002F4E11" w:rsidRPr="006802F3" w:rsidRDefault="002F4E11" w:rsidP="000133CC">
      <w:pPr>
        <w:pStyle w:val="Annexetitre"/>
        <w:spacing w:before="0" w:after="200" w:line="276" w:lineRule="auto"/>
        <w:jc w:val="left"/>
      </w:pPr>
    </w:p>
    <w:sectPr w:rsidR="002F4E11" w:rsidRPr="006802F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1" w:rsidRDefault="00BA0871" w:rsidP="009907E1">
      <w:pPr>
        <w:spacing w:after="0" w:line="240" w:lineRule="auto"/>
      </w:pPr>
      <w:r>
        <w:separator/>
      </w:r>
    </w:p>
  </w:endnote>
  <w:endnote w:type="continuationSeparator" w:id="0">
    <w:p w:rsidR="00BA0871" w:rsidRDefault="00BA0871"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2" w:rsidRDefault="006222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2" w:rsidRDefault="006222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2" w:rsidRDefault="0062227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C4" w:rsidRDefault="009473C4">
    <w:pPr>
      <w:pStyle w:val="Footer"/>
      <w:jc w:val="center"/>
    </w:pPr>
    <w:r>
      <w:fldChar w:fldCharType="begin"/>
    </w:r>
    <w:r>
      <w:instrText xml:space="preserve"> PAGE   \* MERGEFORMAT </w:instrText>
    </w:r>
    <w:r>
      <w:fldChar w:fldCharType="separate"/>
    </w:r>
    <w:r w:rsidR="00F12D8B">
      <w:rPr>
        <w:noProof/>
      </w:rPr>
      <w:t>9</w:t>
    </w:r>
    <w:r>
      <w:rPr>
        <w:noProof/>
      </w:rPr>
      <w:fldChar w:fldCharType="end"/>
    </w:r>
  </w:p>
  <w:p w:rsidR="009473C4" w:rsidRDefault="009473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1" w:rsidRDefault="00BA0871" w:rsidP="009907E1">
      <w:pPr>
        <w:spacing w:after="0" w:line="240" w:lineRule="auto"/>
      </w:pPr>
      <w:r>
        <w:separator/>
      </w:r>
    </w:p>
  </w:footnote>
  <w:footnote w:type="continuationSeparator" w:id="0">
    <w:p w:rsidR="00BA0871" w:rsidRDefault="00BA0871" w:rsidP="009907E1">
      <w:pPr>
        <w:spacing w:after="0" w:line="240" w:lineRule="auto"/>
      </w:pPr>
      <w:r>
        <w:continuationSeparator/>
      </w:r>
    </w:p>
  </w:footnote>
  <w:footnote w:id="1">
    <w:p w:rsidR="009473C4" w:rsidRDefault="009473C4" w:rsidP="006802F3">
      <w:pPr>
        <w:pStyle w:val="FootnoteText"/>
      </w:pPr>
      <w:r w:rsidRPr="009814BB">
        <w:rPr>
          <w:rStyle w:val="FootnoteReference"/>
        </w:rPr>
        <w:footnoteRef/>
      </w:r>
      <w:r>
        <w:tab/>
        <w:t xml:space="preserve">NUTS - Nomenclature of Territorial Units for Statistics. Typically, the region is specified at level 2. </w:t>
      </w:r>
    </w:p>
  </w:footnote>
  <w:footnote w:id="2">
    <w:p w:rsidR="009473C4" w:rsidRDefault="009473C4" w:rsidP="006802F3">
      <w:pPr>
        <w:pStyle w:val="FootnoteText"/>
      </w:pPr>
      <w:r w:rsidRPr="00D80BB1">
        <w:rPr>
          <w:rStyle w:val="FootnoteReference"/>
        </w:rPr>
        <w:footnoteRef/>
      </w:r>
      <w:r>
        <w:tab/>
      </w:r>
      <w:r w:rsidRPr="006B2C39">
        <w:t xml:space="preserve">Article 107(3)(a) </w:t>
      </w:r>
      <w:r w:rsidRPr="00FF1E7C">
        <w:t>TFEU</w:t>
      </w:r>
      <w:r>
        <w:t xml:space="preserve"> (status 'A')</w:t>
      </w:r>
      <w:r w:rsidRPr="006B2C39">
        <w:t xml:space="preserve">, Article 107(3)(c) </w:t>
      </w:r>
      <w:r w:rsidRPr="00FF1E7C">
        <w:t>TFEU</w:t>
      </w:r>
      <w:r>
        <w:t xml:space="preserve"> (status 'C')</w:t>
      </w:r>
      <w:r w:rsidRPr="006B2C39">
        <w:t xml:space="preserve">, </w:t>
      </w:r>
      <w:r w:rsidRPr="00FF1E7C">
        <w:t xml:space="preserve">unassisted areas i.e. </w:t>
      </w:r>
      <w:r w:rsidRPr="006B2C39">
        <w:t>areas not eligible</w:t>
      </w:r>
      <w:r>
        <w:t xml:space="preserve"> </w:t>
      </w:r>
      <w:r w:rsidRPr="006B2C39">
        <w:t>for regional aid</w:t>
      </w:r>
      <w:r>
        <w:t xml:space="preserve"> (status 'N'). </w:t>
      </w:r>
    </w:p>
  </w:footnote>
  <w:footnote w:id="3">
    <w:p w:rsidR="009473C4" w:rsidRDefault="009473C4" w:rsidP="006802F3">
      <w:pPr>
        <w:pStyle w:val="FootnoteText"/>
      </w:pPr>
      <w:r w:rsidRPr="00AD64BC">
        <w:rPr>
          <w:rStyle w:val="FootnoteReference"/>
        </w:rPr>
        <w:footnoteRef/>
      </w:r>
      <w:r>
        <w:tab/>
      </w:r>
      <w:r w:rsidRPr="00D96AFE">
        <w:t>An undertaking for the purposes of rules on competition laid down in the Treaty and for the purposes of this Regulation is any entity engaged in an economic activity, regardless of its legal status and the way in which it is financed. The Court of Justice has ruled that entities which are controlled (on a legal or on a de facto basis) by the same entity should be considered as one undertaking.</w:t>
      </w:r>
    </w:p>
  </w:footnote>
  <w:footnote w:id="4">
    <w:p w:rsidR="009473C4" w:rsidRDefault="009473C4" w:rsidP="006802F3">
      <w:pPr>
        <w:pStyle w:val="FootnoteText"/>
      </w:pPr>
      <w:r w:rsidRPr="00D80BB1">
        <w:rPr>
          <w:rStyle w:val="FootnoteReference"/>
        </w:rPr>
        <w:footnoteRef/>
      </w:r>
      <w:r>
        <w:tab/>
        <w:t xml:space="preserve">Period during which the granting authority can commit itself to grant the aid. </w:t>
      </w:r>
    </w:p>
  </w:footnote>
  <w:footnote w:id="5">
    <w:p w:rsidR="009473C4" w:rsidRDefault="009473C4" w:rsidP="006802F3">
      <w:pPr>
        <w:pStyle w:val="FootnoteText"/>
      </w:pPr>
      <w:r w:rsidRPr="009814BB">
        <w:rPr>
          <w:rStyle w:val="FootnoteReference"/>
        </w:rPr>
        <w:footnoteRef/>
      </w:r>
      <w:r>
        <w:tab/>
        <w:t xml:space="preserve">Determined in line with </w:t>
      </w:r>
      <w:r w:rsidR="00252078">
        <w:t xml:space="preserve">Article 2, point </w:t>
      </w:r>
      <w:r w:rsidR="00E92297" w:rsidRPr="003E2A9E">
        <w:rPr>
          <w:color w:val="000000"/>
        </w:rPr>
        <w:t>27</w:t>
      </w:r>
      <w:r w:rsidR="00E92297">
        <w:t xml:space="preserve"> </w:t>
      </w:r>
      <w:r>
        <w:t xml:space="preserve">of the Regulation. </w:t>
      </w:r>
    </w:p>
  </w:footnote>
  <w:footnote w:id="6">
    <w:p w:rsidR="009473C4" w:rsidRDefault="009473C4" w:rsidP="006802F3">
      <w:pPr>
        <w:pStyle w:val="FootnoteText"/>
      </w:pPr>
      <w:r w:rsidRPr="009814BB">
        <w:rPr>
          <w:rStyle w:val="FootnoteReference"/>
        </w:rPr>
        <w:footnoteRef/>
      </w:r>
      <w:r>
        <w:tab/>
        <w:t>NACE Rev. 2 - Statistical classification of Economic Activities in the European Community. Typically, the sector shall be specified at group level.</w:t>
      </w:r>
    </w:p>
  </w:footnote>
  <w:footnote w:id="7">
    <w:p w:rsidR="009473C4" w:rsidRDefault="009473C4" w:rsidP="006802F3">
      <w:pPr>
        <w:pStyle w:val="FootnoteText"/>
      </w:pPr>
      <w:r w:rsidRPr="00D80BB1">
        <w:rPr>
          <w:rStyle w:val="FootnoteReference"/>
        </w:rPr>
        <w:footnoteRef/>
      </w:r>
      <w:r>
        <w:tab/>
      </w:r>
      <w:r w:rsidRPr="006B2C39">
        <w:t>In case of an aid scheme: Indicate the annual overall amount of the budget planned under the scheme or the estimated tax loss per year for all aid instruments contained in the scheme.</w:t>
      </w:r>
    </w:p>
  </w:footnote>
  <w:footnote w:id="8">
    <w:p w:rsidR="009473C4" w:rsidRDefault="009473C4" w:rsidP="006802F3">
      <w:pPr>
        <w:pStyle w:val="FootnoteText"/>
      </w:pPr>
      <w:r w:rsidRPr="00D80BB1">
        <w:rPr>
          <w:rStyle w:val="FootnoteReference"/>
        </w:rPr>
        <w:footnoteRef/>
      </w:r>
      <w:r>
        <w:tab/>
      </w:r>
      <w:r w:rsidRPr="006B2C39">
        <w:t xml:space="preserve">In case of an </w:t>
      </w:r>
      <w:r w:rsidRPr="006B2C39">
        <w:rPr>
          <w:i/>
        </w:rPr>
        <w:t>ad hoc</w:t>
      </w:r>
      <w:r w:rsidRPr="006B2C39">
        <w:t xml:space="preserve"> aid award: Indicate the overall aid amount/tax loss.</w:t>
      </w:r>
    </w:p>
  </w:footnote>
  <w:footnote w:id="9">
    <w:p w:rsidR="009473C4" w:rsidRDefault="009473C4" w:rsidP="006802F3">
      <w:pPr>
        <w:pStyle w:val="FootnoteText"/>
      </w:pPr>
      <w:r w:rsidRPr="00D80BB1">
        <w:rPr>
          <w:rStyle w:val="FootnoteReference"/>
        </w:rPr>
        <w:footnoteRef/>
      </w:r>
      <w:r>
        <w:tab/>
      </w:r>
      <w:r w:rsidRPr="004C722D">
        <w:t>For guarantees, indicate the (maximum) amount of loans guaranteed</w:t>
      </w:r>
      <w:r>
        <w:t xml:space="preserve">. </w:t>
      </w:r>
    </w:p>
  </w:footnote>
  <w:footnote w:id="10">
    <w:p w:rsidR="009473C4" w:rsidRDefault="009473C4" w:rsidP="006802F3">
      <w:pPr>
        <w:pStyle w:val="FootnoteText"/>
      </w:pPr>
      <w:r w:rsidRPr="009814BB">
        <w:rPr>
          <w:rStyle w:val="FootnoteReference"/>
        </w:rPr>
        <w:footnoteRef/>
      </w:r>
      <w:r>
        <w:tab/>
        <w:t xml:space="preserve">Where appropriate, reference to the Commission decision approving the methodology to calculate the gross grant equivalent, in line with article </w:t>
      </w:r>
      <w:r w:rsidRPr="002E7E44">
        <w:t>5(2)(c) o</w:t>
      </w:r>
      <w:r>
        <w:t xml:space="preserve">f the Regulation. </w:t>
      </w:r>
    </w:p>
  </w:footnote>
  <w:footnote w:id="11">
    <w:p w:rsidR="009C0B2A" w:rsidRDefault="009C0B2A" w:rsidP="009C0B2A">
      <w:pPr>
        <w:pStyle w:val="FootnoteText"/>
      </w:pPr>
      <w:r>
        <w:rPr>
          <w:rStyle w:val="FootnoteReference"/>
        </w:rPr>
        <w:footnoteRef/>
      </w:r>
      <w:r>
        <w:tab/>
        <w:t xml:space="preserve">In the case of ad hoc regional aid supplementing aid awarded under aid scheme(s), please indicate both the aid intensity granted under the scheme and the intensity of the ad hoc aid. </w:t>
      </w:r>
    </w:p>
  </w:footnote>
  <w:footnote w:id="12">
    <w:p w:rsidR="009C0B2A" w:rsidRDefault="009C0B2A" w:rsidP="009C0B2A">
      <w:pPr>
        <w:pStyle w:val="FootnoteText"/>
      </w:pPr>
      <w:r>
        <w:rPr>
          <w:rStyle w:val="FootnoteReference"/>
        </w:rPr>
        <w:footnoteRef/>
      </w:r>
      <w:r>
        <w:tab/>
        <w:t>According to Article 11(1), reporting on aid granted under Article 19b is not mandatory. Reporting on such aid is, therefore, merely optional.</w:t>
      </w:r>
    </w:p>
  </w:footnote>
  <w:footnote w:id="13">
    <w:p w:rsidR="009C0B2A" w:rsidRDefault="009C0B2A" w:rsidP="009C0B2A">
      <w:pPr>
        <w:pStyle w:val="FootnoteText"/>
      </w:pPr>
      <w:r>
        <w:rPr>
          <w:rStyle w:val="FootnoteReference"/>
        </w:rPr>
        <w:footnoteRef/>
      </w:r>
      <w:r>
        <w:tab/>
        <w:t>According to Article 11(1), reporting on aid granted under Article 20a is not mandatory. Reporting on such aid is, therefore, merely optional.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2" w:rsidRDefault="006222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2" w:rsidRDefault="006222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72" w:rsidRDefault="006222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15:restartNumberingAfterBreak="0">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907E1"/>
    <w:rsid w:val="000133CC"/>
    <w:rsid w:val="00021859"/>
    <w:rsid w:val="000630D5"/>
    <w:rsid w:val="000674F4"/>
    <w:rsid w:val="000A177B"/>
    <w:rsid w:val="00104724"/>
    <w:rsid w:val="00131A0B"/>
    <w:rsid w:val="00173BED"/>
    <w:rsid w:val="00174C67"/>
    <w:rsid w:val="00175A50"/>
    <w:rsid w:val="0019096D"/>
    <w:rsid w:val="00194195"/>
    <w:rsid w:val="001A1312"/>
    <w:rsid w:val="001B4951"/>
    <w:rsid w:val="001D6285"/>
    <w:rsid w:val="001F3512"/>
    <w:rsid w:val="00252078"/>
    <w:rsid w:val="00295DA9"/>
    <w:rsid w:val="002D2CDD"/>
    <w:rsid w:val="002F4E11"/>
    <w:rsid w:val="00317E7D"/>
    <w:rsid w:val="00336D85"/>
    <w:rsid w:val="00346533"/>
    <w:rsid w:val="00373028"/>
    <w:rsid w:val="003938F3"/>
    <w:rsid w:val="003B52E8"/>
    <w:rsid w:val="003E2A9E"/>
    <w:rsid w:val="003E768A"/>
    <w:rsid w:val="003F5D25"/>
    <w:rsid w:val="003F5D67"/>
    <w:rsid w:val="004556D7"/>
    <w:rsid w:val="004816AA"/>
    <w:rsid w:val="00490590"/>
    <w:rsid w:val="004A02AD"/>
    <w:rsid w:val="004B0708"/>
    <w:rsid w:val="004C69BB"/>
    <w:rsid w:val="005033F4"/>
    <w:rsid w:val="00530EE1"/>
    <w:rsid w:val="005627C9"/>
    <w:rsid w:val="00563CF6"/>
    <w:rsid w:val="005B212D"/>
    <w:rsid w:val="005B2F43"/>
    <w:rsid w:val="005C754F"/>
    <w:rsid w:val="005E70A0"/>
    <w:rsid w:val="00603BFE"/>
    <w:rsid w:val="006101FC"/>
    <w:rsid w:val="00622272"/>
    <w:rsid w:val="00623B9A"/>
    <w:rsid w:val="00626DEE"/>
    <w:rsid w:val="00643D7C"/>
    <w:rsid w:val="00644E58"/>
    <w:rsid w:val="006802F3"/>
    <w:rsid w:val="007253AC"/>
    <w:rsid w:val="00730B3F"/>
    <w:rsid w:val="00731772"/>
    <w:rsid w:val="00746590"/>
    <w:rsid w:val="007755D3"/>
    <w:rsid w:val="007859F0"/>
    <w:rsid w:val="00793F50"/>
    <w:rsid w:val="0079490F"/>
    <w:rsid w:val="007B3761"/>
    <w:rsid w:val="00800031"/>
    <w:rsid w:val="00805035"/>
    <w:rsid w:val="00812E2A"/>
    <w:rsid w:val="00875BDC"/>
    <w:rsid w:val="00875F73"/>
    <w:rsid w:val="008B7F47"/>
    <w:rsid w:val="008D5A72"/>
    <w:rsid w:val="00910434"/>
    <w:rsid w:val="00914F22"/>
    <w:rsid w:val="00923F0A"/>
    <w:rsid w:val="009272A8"/>
    <w:rsid w:val="009473C4"/>
    <w:rsid w:val="0095358A"/>
    <w:rsid w:val="00982BC3"/>
    <w:rsid w:val="009907E1"/>
    <w:rsid w:val="00996BFF"/>
    <w:rsid w:val="009A78EF"/>
    <w:rsid w:val="009C0B2A"/>
    <w:rsid w:val="009D507B"/>
    <w:rsid w:val="009D5F2A"/>
    <w:rsid w:val="009E3B01"/>
    <w:rsid w:val="009F0AAC"/>
    <w:rsid w:val="00A33BC6"/>
    <w:rsid w:val="00A65203"/>
    <w:rsid w:val="00A80E51"/>
    <w:rsid w:val="00A951F4"/>
    <w:rsid w:val="00AB0EC7"/>
    <w:rsid w:val="00AB6AC9"/>
    <w:rsid w:val="00AC2B56"/>
    <w:rsid w:val="00AF158B"/>
    <w:rsid w:val="00AF31C2"/>
    <w:rsid w:val="00B059CD"/>
    <w:rsid w:val="00B7371D"/>
    <w:rsid w:val="00B85DC3"/>
    <w:rsid w:val="00B94383"/>
    <w:rsid w:val="00BA0871"/>
    <w:rsid w:val="00BD4211"/>
    <w:rsid w:val="00C24D56"/>
    <w:rsid w:val="00C31BC5"/>
    <w:rsid w:val="00C32A84"/>
    <w:rsid w:val="00C400FC"/>
    <w:rsid w:val="00C6449A"/>
    <w:rsid w:val="00C93DA2"/>
    <w:rsid w:val="00CC3F22"/>
    <w:rsid w:val="00CD27FE"/>
    <w:rsid w:val="00CD4A69"/>
    <w:rsid w:val="00CE50D5"/>
    <w:rsid w:val="00D27045"/>
    <w:rsid w:val="00D46247"/>
    <w:rsid w:val="00D57040"/>
    <w:rsid w:val="00D7688E"/>
    <w:rsid w:val="00DD6434"/>
    <w:rsid w:val="00DE3E7E"/>
    <w:rsid w:val="00E00BB1"/>
    <w:rsid w:val="00E07C95"/>
    <w:rsid w:val="00E130B9"/>
    <w:rsid w:val="00E22B52"/>
    <w:rsid w:val="00E25D4C"/>
    <w:rsid w:val="00E92297"/>
    <w:rsid w:val="00E9572A"/>
    <w:rsid w:val="00F12D8B"/>
    <w:rsid w:val="00F16E0C"/>
    <w:rsid w:val="00F2180D"/>
    <w:rsid w:val="00F3765C"/>
    <w:rsid w:val="00F51BB9"/>
    <w:rsid w:val="00F62FE2"/>
    <w:rsid w:val="00F700F0"/>
    <w:rsid w:val="00F86630"/>
    <w:rsid w:val="00F8774B"/>
    <w:rsid w:val="00F9475D"/>
    <w:rsid w:val="00F94B83"/>
    <w:rsid w:val="00FA4757"/>
    <w:rsid w:val="00FB587F"/>
    <w:rsid w:val="00FF34C5"/>
    <w:rsid w:val="00FF7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en-US"/>
    </w:rPr>
  </w:style>
  <w:style w:type="paragraph" w:customStyle="1" w:styleId="Titrearticle">
    <w:name w:val="Titre article"/>
    <w:basedOn w:val="Normal"/>
    <w:next w:val="Normal"/>
    <w:rsid w:val="00AF31C2"/>
    <w:pPr>
      <w:keepNext/>
      <w:spacing w:before="360" w:after="120" w:line="240" w:lineRule="auto"/>
      <w:jc w:val="center"/>
    </w:pPr>
    <w:rPr>
      <w:rFonts w:ascii="Times New Roman" w:eastAsia="Times New Roman" w:hAnsi="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5216">
      <w:bodyDiv w:val="1"/>
      <w:marLeft w:val="0"/>
      <w:marRight w:val="0"/>
      <w:marTop w:val="0"/>
      <w:marBottom w:val="0"/>
      <w:divBdr>
        <w:top w:val="none" w:sz="0" w:space="0" w:color="auto"/>
        <w:left w:val="none" w:sz="0" w:space="0" w:color="auto"/>
        <w:bottom w:val="none" w:sz="0" w:space="0" w:color="auto"/>
        <w:right w:val="none" w:sz="0" w:space="0" w:color="auto"/>
      </w:divBdr>
    </w:div>
    <w:div w:id="17885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2023-01-26T12:33:00Z</dcterms:created>
  <dcterms:modified xsi:type="dcterms:W3CDTF">2023-01-26T12:33:00Z</dcterms:modified>
</cp:coreProperties>
</file>