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B4" w:rsidRPr="0041092E" w:rsidRDefault="008F60B1" w:rsidP="00255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Кратък преглед на общите условия </w:t>
      </w:r>
      <w:r w:rsidR="00F857E6"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AA6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(ЕО) № 651/2014 </w:t>
      </w:r>
      <w:r w:rsidR="004C5585" w:rsidRPr="0041092E">
        <w:rPr>
          <w:rFonts w:ascii="Times New Roman" w:hAnsi="Times New Roman" w:cs="Times New Roman"/>
          <w:b/>
          <w:bCs/>
          <w:sz w:val="24"/>
          <w:szCs w:val="24"/>
        </w:rPr>
        <w:t xml:space="preserve">на Комисията от 2014 година за обявяване на някои категории </w:t>
      </w:r>
      <w:r w:rsidR="004C5585" w:rsidRPr="002464DB">
        <w:rPr>
          <w:rFonts w:ascii="Times New Roman" w:hAnsi="Times New Roman" w:cs="Times New Roman"/>
          <w:b/>
          <w:bCs/>
          <w:sz w:val="24"/>
          <w:szCs w:val="24"/>
        </w:rPr>
        <w:t>помощи за съвместими с вътрешния пазар в приложение на членове 107 и 108 от Договора</w:t>
      </w:r>
      <w:r w:rsidR="004C5585" w:rsidRPr="00246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57EC" w:rsidRPr="002464D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30598" w:rsidRPr="002464DB">
        <w:rPr>
          <w:rFonts w:ascii="Times New Roman" w:hAnsi="Times New Roman" w:cs="Times New Roman"/>
          <w:b/>
          <w:sz w:val="24"/>
          <w:szCs w:val="24"/>
        </w:rPr>
        <w:t>О</w:t>
      </w:r>
      <w:r w:rsidR="00497DB4" w:rsidRPr="002464DB">
        <w:rPr>
          <w:rFonts w:ascii="Times New Roman" w:hAnsi="Times New Roman" w:cs="Times New Roman"/>
          <w:b/>
          <w:sz w:val="24"/>
          <w:szCs w:val="24"/>
        </w:rPr>
        <w:t>бщ регламент за групово освобождаване</w:t>
      </w:r>
      <w:r w:rsidR="00930598" w:rsidRPr="002464DB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497DB4" w:rsidRPr="002464DB">
        <w:rPr>
          <w:rFonts w:ascii="Times New Roman" w:hAnsi="Times New Roman" w:cs="Times New Roman"/>
          <w:b/>
          <w:sz w:val="24"/>
          <w:szCs w:val="24"/>
        </w:rPr>
        <w:t>ОРГО</w:t>
      </w:r>
      <w:r w:rsidR="00930598" w:rsidRPr="002464DB">
        <w:rPr>
          <w:rFonts w:ascii="Times New Roman" w:hAnsi="Times New Roman" w:cs="Times New Roman"/>
          <w:b/>
          <w:sz w:val="24"/>
          <w:szCs w:val="24"/>
        </w:rPr>
        <w:t>/</w:t>
      </w:r>
      <w:r w:rsidR="00497DB4" w:rsidRPr="002464DB">
        <w:rPr>
          <w:rFonts w:ascii="Times New Roman" w:hAnsi="Times New Roman" w:cs="Times New Roman"/>
          <w:b/>
          <w:sz w:val="24"/>
          <w:szCs w:val="24"/>
        </w:rPr>
        <w:t>)</w:t>
      </w:r>
      <w:r w:rsidR="0042720C" w:rsidRPr="002464DB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2D7945" w:rsidRDefault="002D7945" w:rsidP="00A67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45">
        <w:rPr>
          <w:rFonts w:ascii="Times New Roman" w:hAnsi="Times New Roman" w:cs="Times New Roman"/>
          <w:sz w:val="24"/>
          <w:szCs w:val="24"/>
        </w:rPr>
        <w:t xml:space="preserve">Мерките за подпомагане </w:t>
      </w:r>
      <w:r w:rsidRPr="002D7945">
        <w:rPr>
          <w:rFonts w:ascii="Times New Roman" w:hAnsi="Times New Roman" w:cs="Times New Roman"/>
          <w:iCs/>
          <w:sz w:val="24"/>
          <w:szCs w:val="24"/>
        </w:rPr>
        <w:t xml:space="preserve">се считат за </w:t>
      </w:r>
      <w:r w:rsidRPr="002D7945">
        <w:rPr>
          <w:rFonts w:ascii="Times New Roman" w:hAnsi="Times New Roman" w:cs="Times New Roman"/>
          <w:sz w:val="24"/>
          <w:szCs w:val="24"/>
        </w:rPr>
        <w:t>съвместими с</w:t>
      </w:r>
      <w:r w:rsidRPr="002D79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7945">
        <w:rPr>
          <w:rFonts w:ascii="Times New Roman" w:hAnsi="Times New Roman" w:cs="Times New Roman"/>
          <w:sz w:val="24"/>
          <w:szCs w:val="24"/>
        </w:rPr>
        <w:t>вътрешния пазар и се освобождават от задължението за уведомяване</w:t>
      </w:r>
      <w:r w:rsidRPr="002D79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7945">
        <w:rPr>
          <w:rFonts w:ascii="Times New Roman" w:hAnsi="Times New Roman" w:cs="Times New Roman"/>
          <w:sz w:val="24"/>
          <w:szCs w:val="24"/>
        </w:rPr>
        <w:t xml:space="preserve">на </w:t>
      </w:r>
      <w:r w:rsidR="00400EF0">
        <w:rPr>
          <w:rFonts w:ascii="Times New Roman" w:hAnsi="Times New Roman" w:cs="Times New Roman"/>
          <w:sz w:val="24"/>
          <w:szCs w:val="24"/>
        </w:rPr>
        <w:t xml:space="preserve">Европейската комисия </w:t>
      </w:r>
      <w:r w:rsidR="00400EF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D7945">
        <w:rPr>
          <w:rFonts w:ascii="Times New Roman" w:hAnsi="Times New Roman" w:cs="Times New Roman"/>
          <w:iCs/>
          <w:sz w:val="24"/>
          <w:szCs w:val="24"/>
        </w:rPr>
        <w:t>Е</w:t>
      </w:r>
      <w:r w:rsidR="00FD77CB">
        <w:rPr>
          <w:rFonts w:ascii="Times New Roman" w:hAnsi="Times New Roman" w:cs="Times New Roman"/>
          <w:iCs/>
          <w:sz w:val="24"/>
          <w:szCs w:val="24"/>
        </w:rPr>
        <w:t>К</w:t>
      </w:r>
      <w:r w:rsidR="00400EF0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2D7945">
        <w:rPr>
          <w:rFonts w:ascii="Times New Roman" w:hAnsi="Times New Roman" w:cs="Times New Roman"/>
          <w:sz w:val="24"/>
          <w:szCs w:val="24"/>
        </w:rPr>
        <w:t>,</w:t>
      </w:r>
      <w:r w:rsidRPr="002D79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7945">
        <w:rPr>
          <w:rFonts w:ascii="Times New Roman" w:hAnsi="Times New Roman" w:cs="Times New Roman"/>
          <w:sz w:val="24"/>
          <w:szCs w:val="24"/>
        </w:rPr>
        <w:t>при условие че</w:t>
      </w:r>
      <w:r w:rsidRPr="002D79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7945">
        <w:rPr>
          <w:rFonts w:ascii="Times New Roman" w:hAnsi="Times New Roman" w:cs="Times New Roman"/>
          <w:sz w:val="24"/>
          <w:szCs w:val="24"/>
        </w:rPr>
        <w:t>отговарят на всички общи условия, определени в глава I, както и на специалните условия, посочени в глава III от Регламент</w:t>
      </w:r>
      <w:r w:rsidRPr="002D7945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</w:p>
    <w:p w:rsidR="002D7945" w:rsidRPr="002D7945" w:rsidRDefault="00BF4307" w:rsidP="00A67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7945">
        <w:rPr>
          <w:rFonts w:ascii="Times New Roman" w:hAnsi="Times New Roman" w:cs="Times New Roman"/>
          <w:sz w:val="24"/>
          <w:szCs w:val="24"/>
        </w:rPr>
        <w:t>роверка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2D7945">
        <w:rPr>
          <w:rFonts w:ascii="Times New Roman" w:hAnsi="Times New Roman" w:cs="Times New Roman"/>
          <w:sz w:val="24"/>
          <w:szCs w:val="24"/>
        </w:rPr>
        <w:t xml:space="preserve"> за съответствие на дадено подпомагане с общите условия </w:t>
      </w:r>
      <w:r w:rsidR="00050698">
        <w:rPr>
          <w:rFonts w:ascii="Times New Roman" w:hAnsi="Times New Roman" w:cs="Times New Roman"/>
          <w:sz w:val="24"/>
          <w:szCs w:val="24"/>
        </w:rPr>
        <w:t xml:space="preserve">по </w:t>
      </w:r>
      <w:r w:rsidR="002D7945" w:rsidRPr="002D794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D7945" w:rsidRPr="002D7945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2D7945" w:rsidRPr="002D7945">
        <w:rPr>
          <w:rFonts w:ascii="Times New Roman" w:hAnsi="Times New Roman" w:cs="Times New Roman"/>
          <w:sz w:val="24"/>
          <w:szCs w:val="24"/>
        </w:rPr>
        <w:t>от ОРГО</w:t>
      </w:r>
      <w:r w:rsidR="00050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включва следните </w:t>
      </w:r>
      <w:r w:rsidR="0000086E">
        <w:rPr>
          <w:rFonts w:ascii="Times New Roman" w:hAnsi="Times New Roman" w:cs="Times New Roman"/>
          <w:sz w:val="24"/>
          <w:szCs w:val="24"/>
        </w:rPr>
        <w:t>етапи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04BA" w:rsidRPr="0086159B" w:rsidRDefault="00460EF9" w:rsidP="00A67CDC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59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I. </w:t>
      </w:r>
      <w:r w:rsidR="00FD77CB" w:rsidRPr="0086159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497B9C" w:rsidRPr="0086159B">
        <w:rPr>
          <w:rFonts w:ascii="Times New Roman" w:hAnsi="Times New Roman" w:cs="Times New Roman"/>
          <w:b/>
          <w:i/>
          <w:sz w:val="24"/>
          <w:szCs w:val="24"/>
        </w:rPr>
        <w:t xml:space="preserve">али </w:t>
      </w:r>
      <w:r w:rsidR="006B33EF" w:rsidRPr="0086159B">
        <w:rPr>
          <w:rFonts w:ascii="Times New Roman" w:hAnsi="Times New Roman" w:cs="Times New Roman"/>
          <w:b/>
          <w:i/>
          <w:sz w:val="24"/>
          <w:szCs w:val="24"/>
        </w:rPr>
        <w:t>мярка</w:t>
      </w:r>
      <w:r w:rsidR="00730EC1" w:rsidRPr="0086159B">
        <w:rPr>
          <w:rFonts w:ascii="Times New Roman" w:hAnsi="Times New Roman" w:cs="Times New Roman"/>
          <w:b/>
          <w:i/>
          <w:sz w:val="24"/>
          <w:szCs w:val="24"/>
        </w:rPr>
        <w:t>та</w:t>
      </w:r>
      <w:r w:rsidR="006B33EF" w:rsidRPr="008615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97B9C" w:rsidRPr="0086159B">
        <w:rPr>
          <w:rFonts w:ascii="Times New Roman" w:hAnsi="Times New Roman" w:cs="Times New Roman"/>
          <w:b/>
          <w:i/>
          <w:sz w:val="24"/>
          <w:szCs w:val="24"/>
        </w:rPr>
        <w:t>попада с</w:t>
      </w:r>
      <w:r w:rsidR="006B33EF" w:rsidRPr="0086159B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497B9C" w:rsidRPr="0086159B">
        <w:rPr>
          <w:rFonts w:ascii="Times New Roman" w:hAnsi="Times New Roman" w:cs="Times New Roman"/>
          <w:b/>
          <w:i/>
          <w:sz w:val="24"/>
          <w:szCs w:val="24"/>
        </w:rPr>
        <w:t xml:space="preserve">ед </w:t>
      </w:r>
      <w:r w:rsidR="00134DFE" w:rsidRPr="0086159B">
        <w:rPr>
          <w:rFonts w:ascii="Times New Roman" w:hAnsi="Times New Roman" w:cs="Times New Roman"/>
          <w:b/>
          <w:i/>
          <w:sz w:val="24"/>
          <w:szCs w:val="24"/>
        </w:rPr>
        <w:t xml:space="preserve">следните категории </w:t>
      </w:r>
      <w:r w:rsidR="00416383" w:rsidRPr="0086159B">
        <w:rPr>
          <w:rFonts w:ascii="Times New Roman" w:hAnsi="Times New Roman" w:cs="Times New Roman"/>
          <w:b/>
          <w:i/>
          <w:sz w:val="24"/>
          <w:szCs w:val="24"/>
        </w:rPr>
        <w:t>помощи</w:t>
      </w:r>
      <w:r w:rsidR="00A15778" w:rsidRPr="008615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254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A15778" w:rsidRPr="0086159B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36254D">
        <w:rPr>
          <w:rFonts w:ascii="Times New Roman" w:hAnsi="Times New Roman" w:cs="Times New Roman"/>
          <w:b/>
          <w:i/>
          <w:sz w:val="24"/>
          <w:szCs w:val="24"/>
        </w:rPr>
        <w:t>чл. 1,</w:t>
      </w:r>
      <w:r w:rsidR="00054479">
        <w:rPr>
          <w:rFonts w:ascii="Times New Roman" w:hAnsi="Times New Roman" w:cs="Times New Roman"/>
          <w:b/>
          <w:i/>
          <w:sz w:val="24"/>
          <w:szCs w:val="24"/>
        </w:rPr>
        <w:t xml:space="preserve"> параграф </w:t>
      </w:r>
      <w:r w:rsidR="00A15778" w:rsidRPr="0086159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A15778" w:rsidRPr="0086159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4B1AF3" w:rsidRPr="0086159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404BA" w:rsidRPr="002464DB" w:rsidRDefault="004F01F6" w:rsidP="00A67CDC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4DB">
        <w:rPr>
          <w:rFonts w:ascii="Times New Roman" w:hAnsi="Times New Roman" w:cs="Times New Roman"/>
          <w:sz w:val="24"/>
          <w:szCs w:val="24"/>
        </w:rPr>
        <w:t>1.</w:t>
      </w:r>
      <w:r w:rsidR="001404BA" w:rsidRPr="002464DB">
        <w:rPr>
          <w:rFonts w:ascii="Times New Roman" w:hAnsi="Times New Roman" w:cs="Times New Roman"/>
          <w:sz w:val="24"/>
          <w:szCs w:val="24"/>
        </w:rPr>
        <w:t xml:space="preserve"> </w:t>
      </w:r>
      <w:r w:rsidR="008F57DC" w:rsidRPr="002464DB">
        <w:rPr>
          <w:rFonts w:ascii="Times New Roman" w:hAnsi="Times New Roman" w:cs="Times New Roman"/>
          <w:sz w:val="24"/>
          <w:szCs w:val="24"/>
        </w:rPr>
        <w:t xml:space="preserve">регионални помощи; </w:t>
      </w:r>
    </w:p>
    <w:p w:rsidR="00074A3F" w:rsidRPr="00074A3F" w:rsidRDefault="004F01F6" w:rsidP="00A67CDC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64DB">
        <w:rPr>
          <w:rFonts w:ascii="Times New Roman" w:hAnsi="Times New Roman" w:cs="Times New Roman"/>
          <w:sz w:val="24"/>
          <w:szCs w:val="24"/>
        </w:rPr>
        <w:t>2.</w:t>
      </w:r>
      <w:r w:rsidR="001404BA" w:rsidRPr="002464DB">
        <w:rPr>
          <w:rFonts w:ascii="Times New Roman" w:hAnsi="Times New Roman" w:cs="Times New Roman"/>
          <w:sz w:val="24"/>
          <w:szCs w:val="24"/>
        </w:rPr>
        <w:t xml:space="preserve"> </w:t>
      </w:r>
      <w:r w:rsidR="00074A3F" w:rsidRPr="002464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помощи за МСП под формата</w:t>
      </w:r>
      <w:r w:rsidR="00074A3F" w:rsidRPr="00074A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инвестиционни помощи, оперативни помощи и достъп на МСП до финансиране;</w:t>
      </w:r>
    </w:p>
    <w:p w:rsidR="00074A3F" w:rsidRPr="00074A3F" w:rsidRDefault="00074A3F" w:rsidP="00A67CD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</w:t>
      </w:r>
      <w:r w:rsidRPr="00074A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помощи за опазване на околната среда;</w:t>
      </w:r>
    </w:p>
    <w:p w:rsidR="00074A3F" w:rsidRPr="00074A3F" w:rsidRDefault="00074A3F" w:rsidP="00A67CD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</w:t>
      </w:r>
      <w:r w:rsidRPr="00074A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помощи за научноизследователска и развойна дейност и иновации;</w:t>
      </w:r>
    </w:p>
    <w:p w:rsidR="00074A3F" w:rsidRPr="00074A3F" w:rsidRDefault="00074A3F" w:rsidP="00A67CD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</w:t>
      </w:r>
      <w:r w:rsidRPr="00074A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помощи за обучение;</w:t>
      </w:r>
    </w:p>
    <w:p w:rsidR="00074A3F" w:rsidRPr="00074A3F" w:rsidRDefault="00074A3F" w:rsidP="00A67CD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 </w:t>
      </w:r>
      <w:r w:rsidRPr="00074A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помощи за наемане на работещи в неравностойно положение и работещи с увреждания;</w:t>
      </w:r>
    </w:p>
    <w:p w:rsidR="00074A3F" w:rsidRPr="00074A3F" w:rsidRDefault="00074A3F" w:rsidP="00A67CD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7. </w:t>
      </w:r>
      <w:r w:rsidRPr="00074A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помощи за отстраняване на щети, причинени от някои природни бедствия;</w:t>
      </w:r>
    </w:p>
    <w:p w:rsidR="00074A3F" w:rsidRPr="00074A3F" w:rsidRDefault="00074A3F" w:rsidP="00A67CD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8. </w:t>
      </w:r>
      <w:r w:rsidRPr="00074A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социални помощи за транспорт за живеещите в отдалечени региони;</w:t>
      </w:r>
    </w:p>
    <w:p w:rsidR="00074A3F" w:rsidRPr="00BB3497" w:rsidRDefault="00074A3F" w:rsidP="00A67CD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9. </w:t>
      </w:r>
      <w:r w:rsidRPr="00BB3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помощи за широколентови инфраструктури;</w:t>
      </w:r>
    </w:p>
    <w:p w:rsidR="00074A3F" w:rsidRPr="00BB3497" w:rsidRDefault="00074A3F" w:rsidP="00A67CD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3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10. помощи за култура и опазване на културното наследство;</w:t>
      </w:r>
    </w:p>
    <w:p w:rsidR="00074A3F" w:rsidRPr="00BB3497" w:rsidRDefault="00074A3F" w:rsidP="00A67CD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3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11. помощи за спортна и мултифункционална инфраструктура за отдих;</w:t>
      </w:r>
    </w:p>
    <w:p w:rsidR="00074A3F" w:rsidRPr="00BB3497" w:rsidRDefault="00074A3F" w:rsidP="00A67CD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3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12. помощи за местни инфраструктури;</w:t>
      </w:r>
    </w:p>
    <w:p w:rsidR="00074A3F" w:rsidRPr="00BB3497" w:rsidRDefault="00074A3F" w:rsidP="00A67CD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3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13. помощи за регионални летища;</w:t>
      </w:r>
    </w:p>
    <w:p w:rsidR="00074A3F" w:rsidRPr="00BB3497" w:rsidRDefault="00074A3F" w:rsidP="00A67CD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3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14. помощи за пристанища;</w:t>
      </w:r>
    </w:p>
    <w:p w:rsidR="00074A3F" w:rsidRPr="00BB3497" w:rsidRDefault="00074A3F" w:rsidP="00A67CD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3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15. помощи за проекти по цел „Европейско териториално сътрудничество“; </w:t>
      </w:r>
    </w:p>
    <w:p w:rsidR="00074A3F" w:rsidRPr="00BB3497" w:rsidRDefault="00074A3F" w:rsidP="00A67CDC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3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16. помощи, включени във финансови продукти, които се подкрепят от фонд InvestEU.</w:t>
      </w:r>
    </w:p>
    <w:p w:rsidR="00C20B8F" w:rsidRPr="00BB3497" w:rsidRDefault="00B9004F" w:rsidP="00A67C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BB3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bg-BG"/>
        </w:rPr>
        <w:t xml:space="preserve">II. </w:t>
      </w:r>
      <w:r w:rsidR="00FD77CB" w:rsidRPr="00BB3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Д</w:t>
      </w:r>
      <w:r w:rsidR="00C20B8F" w:rsidRPr="00BB3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али спрямо мярката не са приложими някои от предвидените в ОРГО изключения, които водят до неприложимост на режима за групово освобождаване</w:t>
      </w:r>
      <w:r w:rsidR="00A15778" w:rsidRPr="00BB3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</w:t>
      </w:r>
      <w:r w:rsidR="00A15778" w:rsidRPr="00BB3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bg-BG"/>
        </w:rPr>
        <w:t>(</w:t>
      </w:r>
      <w:r w:rsidR="00A15778" w:rsidRPr="00BB3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чл.1, пар</w:t>
      </w:r>
      <w:r w:rsidR="00054479" w:rsidRPr="00BB3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аграф </w:t>
      </w:r>
      <w:r w:rsidR="00A15778" w:rsidRPr="00BB3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bg-BG"/>
        </w:rPr>
        <w:t>2</w:t>
      </w:r>
      <w:r w:rsidR="00A15778" w:rsidRPr="00BB3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,</w:t>
      </w:r>
      <w:r w:rsidR="00A15778" w:rsidRPr="00BB3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bg-BG"/>
        </w:rPr>
        <w:t xml:space="preserve"> 3</w:t>
      </w:r>
      <w:r w:rsidR="00A15778" w:rsidRPr="00BB3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,</w:t>
      </w:r>
      <w:r w:rsidR="00A15778" w:rsidRPr="00BB3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bg-BG"/>
        </w:rPr>
        <w:t xml:space="preserve"> 4 </w:t>
      </w:r>
      <w:r w:rsidR="00A15778" w:rsidRPr="00BB3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и</w:t>
      </w:r>
      <w:r w:rsidR="00A15778" w:rsidRPr="00BB3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bg-BG"/>
        </w:rPr>
        <w:t xml:space="preserve"> 5)</w:t>
      </w:r>
      <w:r w:rsidR="00134DFE" w:rsidRPr="00BB3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. Те са</w:t>
      </w:r>
      <w:r w:rsidR="00C20B8F" w:rsidRPr="00BB3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: </w:t>
      </w:r>
    </w:p>
    <w:p w:rsidR="00134DFE" w:rsidRPr="00FF55B3" w:rsidRDefault="00B9004F" w:rsidP="00A67C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3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</w:t>
      </w:r>
      <w:r w:rsidR="00C20B8F" w:rsidRPr="00BB3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Помощи</w:t>
      </w:r>
      <w:r w:rsidR="00D23C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предоставени</w:t>
      </w:r>
      <w:r w:rsidR="00C20B8F" w:rsidRPr="00BB3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</w:t>
      </w:r>
      <w:r w:rsidR="00C20B8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предприятия от сектори</w:t>
      </w:r>
      <w:r w:rsidR="00134DFE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F852E3" w:rsidRPr="00FF55B3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ootnoteReference w:id="2"/>
      </w:r>
      <w:r w:rsidR="00134DFE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134DFE" w:rsidRPr="00FF55B3" w:rsidRDefault="00134DFE" w:rsidP="00A67C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</w:t>
      </w:r>
      <w:r w:rsidR="00C20B8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рибарството и аквакултури; </w:t>
      </w:r>
    </w:p>
    <w:p w:rsidR="00134DFE" w:rsidRPr="00FF55B3" w:rsidRDefault="00B9004F" w:rsidP="00A67C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- </w:t>
      </w:r>
      <w:r w:rsidR="00C20B8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първично производство на селскостопански продукти; </w:t>
      </w:r>
    </w:p>
    <w:p w:rsidR="00134DFE" w:rsidRPr="00FF55B3" w:rsidRDefault="00B9004F" w:rsidP="00A67C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</w:t>
      </w:r>
      <w:r w:rsidR="00C20B8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преработка и продажба на селскостопански продукти</w:t>
      </w:r>
      <w:r w:rsidR="005957A3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др.</w:t>
      </w:r>
      <w:r w:rsidR="00C20B8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:rsidR="00007E24" w:rsidRDefault="00B9004F" w:rsidP="00A67C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</w:t>
      </w:r>
      <w:r w:rsidR="00134DFE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C20B8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пределени категории регионални помощи</w:t>
      </w:r>
      <w:r w:rsidR="00007E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изключени в </w:t>
      </w:r>
      <w:r w:rsidR="005070C2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</w:t>
      </w:r>
      <w:r w:rsidR="00007E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5070C2" w:rsidRPr="00FF55B3" w:rsidRDefault="00007E24" w:rsidP="00A67C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за предприятия в сектора на </w:t>
      </w:r>
      <w:r w:rsidR="00B9004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</w:t>
      </w:r>
      <w:r w:rsidR="005070C2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тома</w:t>
      </w:r>
      <w:r w:rsidR="00B9004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ата</w:t>
      </w:r>
      <w:r w:rsidR="00B9004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лигнита и въглищата</w:t>
      </w:r>
      <w:r w:rsidR="00971DDA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007E24" w:rsidRDefault="00B9004F" w:rsidP="00A67C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="00007E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</w:t>
      </w:r>
      <w:r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</w:t>
      </w:r>
      <w:r w:rsidR="005070C2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ранспорт</w:t>
      </w:r>
      <w:r w:rsidR="00007E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ния сектор</w:t>
      </w:r>
      <w:r w:rsidR="006870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свързаната с него инфраструктура</w:t>
      </w:r>
      <w:r w:rsidR="00007E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007E24" w:rsidRDefault="00007E24" w:rsidP="00A67C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="00BD6E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производство, съхранение, пренос и разпределение на енергия и за енергийни инфраструктури, с някои изключения;</w:t>
      </w:r>
    </w:p>
    <w:p w:rsidR="00007E24" w:rsidRDefault="00007E24" w:rsidP="00A67C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за </w:t>
      </w:r>
      <w:r w:rsidR="006870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сектора на </w:t>
      </w:r>
      <w:r w:rsidR="003312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широколентовия</w:t>
      </w:r>
      <w:r w:rsidR="006870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интернет</w:t>
      </w:r>
      <w:r w:rsidR="003312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с изключение на схеми за регионални оперативни помощи;</w:t>
      </w:r>
    </w:p>
    <w:p w:rsidR="005070C2" w:rsidRPr="00FF55B3" w:rsidRDefault="00B9004F" w:rsidP="00A67C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с</w:t>
      </w:r>
      <w:r w:rsidR="005070C2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хеми </w:t>
      </w:r>
      <w:r w:rsidR="00BD6E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предназначени </w:t>
      </w:r>
      <w:r w:rsidR="005070C2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ограничен брой конкретни стопански сектори</w:t>
      </w:r>
      <w:r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:rsidR="005070C2" w:rsidRPr="00FF55B3" w:rsidRDefault="00B9004F" w:rsidP="00A67C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р</w:t>
      </w:r>
      <w:r w:rsidR="005070C2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егионални оперативни</w:t>
      </w:r>
      <w:r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помощи</w:t>
      </w:r>
      <w:r w:rsidR="003312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определение предприятия</w:t>
      </w:r>
      <w:r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134DFE" w:rsidRPr="00FF55B3" w:rsidRDefault="00B9004F" w:rsidP="00A67C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</w:t>
      </w:r>
      <w:r w:rsidR="00134DFE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="00C20B8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омощи за определени категории получатели</w:t>
      </w:r>
      <w:r w:rsidR="00134DFE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134DFE" w:rsidRPr="00FF55B3" w:rsidRDefault="00B9004F" w:rsidP="00A67C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</w:t>
      </w:r>
      <w:r w:rsidR="00C20B8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предприятие в затруднено положение</w:t>
      </w:r>
      <w:r w:rsidR="00B87F39" w:rsidRPr="00FF55B3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ootnoteReference w:id="3"/>
      </w:r>
      <w:r w:rsidR="00C20B8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:rsidR="00C20B8F" w:rsidRPr="00FF55B3" w:rsidRDefault="00B9004F" w:rsidP="00A67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</w:t>
      </w:r>
      <w:r w:rsidR="00C20B8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предприятие, което не е изпълнило решение на ЕК за възстановяване на неправомерна и несъвместима държавна помощ и не е възстановило изцяло неправомерна и несъвместима държавна помощ и др.</w:t>
      </w:r>
    </w:p>
    <w:p w:rsidR="005070C2" w:rsidRPr="00FF55B3" w:rsidRDefault="00B9004F" w:rsidP="00A67C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</w:t>
      </w:r>
      <w:r w:rsidR="00C20B8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Помощи, които са свързани с износ към трети държави или държави членки или са обвързани с условието за използване на местни за сметка на вносни стоки; </w:t>
      </w:r>
    </w:p>
    <w:p w:rsidR="005070C2" w:rsidRPr="00FF55B3" w:rsidRDefault="00A2073B" w:rsidP="00A67C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Помощи по </w:t>
      </w:r>
      <w:r w:rsidR="00C20B8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схеми </w:t>
      </w:r>
      <w:r w:rsidR="001D63F0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определени категории помощи </w:t>
      </w:r>
      <w:r w:rsidR="00C20B8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със средно годишен бюджет, надвишаващ 150 млн. евро</w:t>
      </w:r>
      <w:r w:rsidR="000D5CBB" w:rsidRPr="00FF55B3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ootnoteReference w:id="4"/>
      </w:r>
      <w:r w:rsidR="00C20B8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:rsidR="00AF361D" w:rsidRPr="00FF55B3" w:rsidRDefault="00A2073B" w:rsidP="00A67CD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 Помощи при които </w:t>
      </w:r>
      <w:r w:rsidR="00C20B8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придружаващите ги условия или метода на тяхното финансиране</w:t>
      </w:r>
      <w:r w:rsidR="00C20B8F" w:rsidRPr="004E09E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20B8F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водят до нарушение на законодателството в областта на държавните помощи</w:t>
      </w:r>
      <w:r w:rsidR="007B1935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 помощи</w:t>
      </w:r>
      <w:r w:rsidR="00C652C0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7B1935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обвързани със задължението седалището </w:t>
      </w:r>
      <w:r w:rsidR="00AF361D" w:rsidRPr="00AF3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или основното мяст</w:t>
      </w:r>
      <w:r w:rsidR="00AF36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 на установяване на </w:t>
      </w:r>
      <w:r w:rsidR="007B1935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бенефициера да се намира в съответната държава членка; помощи</w:t>
      </w:r>
      <w:r w:rsidR="00C652C0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7B1935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обвързани със задължението бенефициерът да използва национално</w:t>
      </w:r>
      <w:r w:rsidR="00480D89" w:rsidRPr="004E09E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7B1935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произведени стоки и услуги; помощи</w:t>
      </w:r>
      <w:r w:rsidR="00C652C0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7B1935" w:rsidRPr="00FF55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ограничаващи възможността бенефициерът да се възползва от резултатите от научноизследователска дейност и иновации в други държави членки.</w:t>
      </w:r>
    </w:p>
    <w:p w:rsidR="004B1AF3" w:rsidRPr="00FF55B3" w:rsidRDefault="00B9004F" w:rsidP="00A67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5B3">
        <w:rPr>
          <w:rFonts w:ascii="Times New Roman" w:hAnsi="Times New Roman" w:cs="Times New Roman"/>
          <w:b/>
          <w:i/>
          <w:sz w:val="24"/>
          <w:szCs w:val="24"/>
          <w:lang w:val="en-US"/>
        </w:rPr>
        <w:t>III.</w:t>
      </w:r>
      <w:r w:rsidR="007A365E" w:rsidRPr="00FF55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5B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9C10C5" w:rsidRPr="00FF55B3">
        <w:rPr>
          <w:rFonts w:ascii="Times New Roman" w:hAnsi="Times New Roman" w:cs="Times New Roman"/>
          <w:b/>
          <w:i/>
          <w:sz w:val="24"/>
          <w:szCs w:val="24"/>
        </w:rPr>
        <w:t>ледва да</w:t>
      </w:r>
      <w:r w:rsidR="00BC466C" w:rsidRPr="00FF55B3">
        <w:rPr>
          <w:rFonts w:ascii="Times New Roman" w:hAnsi="Times New Roman" w:cs="Times New Roman"/>
          <w:b/>
          <w:i/>
          <w:sz w:val="24"/>
          <w:szCs w:val="24"/>
        </w:rPr>
        <w:t xml:space="preserve"> се </w:t>
      </w:r>
      <w:r w:rsidR="00A91D3F" w:rsidRPr="00FF55B3">
        <w:rPr>
          <w:rFonts w:ascii="Times New Roman" w:hAnsi="Times New Roman" w:cs="Times New Roman"/>
          <w:b/>
          <w:i/>
          <w:sz w:val="24"/>
          <w:szCs w:val="24"/>
        </w:rPr>
        <w:t>осигур</w:t>
      </w:r>
      <w:r w:rsidR="0061119F" w:rsidRPr="00FF55B3">
        <w:rPr>
          <w:rFonts w:ascii="Times New Roman" w:hAnsi="Times New Roman" w:cs="Times New Roman"/>
          <w:b/>
          <w:i/>
          <w:sz w:val="24"/>
          <w:szCs w:val="24"/>
        </w:rPr>
        <w:t xml:space="preserve">и съответствие </w:t>
      </w:r>
      <w:r w:rsidR="009C10C5" w:rsidRPr="00FF55B3">
        <w:rPr>
          <w:rFonts w:ascii="Times New Roman" w:hAnsi="Times New Roman" w:cs="Times New Roman"/>
          <w:b/>
          <w:i/>
          <w:sz w:val="24"/>
          <w:szCs w:val="24"/>
        </w:rPr>
        <w:t xml:space="preserve">на мярката </w:t>
      </w:r>
      <w:r w:rsidR="0061119F" w:rsidRPr="00FF55B3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D30EE0" w:rsidRPr="00FF55B3">
        <w:rPr>
          <w:rFonts w:ascii="Times New Roman" w:hAnsi="Times New Roman" w:cs="Times New Roman"/>
          <w:b/>
          <w:i/>
          <w:sz w:val="24"/>
          <w:szCs w:val="24"/>
        </w:rPr>
        <w:t>набора от общи принципи, включени в глава I</w:t>
      </w:r>
      <w:r w:rsidR="00A56F17" w:rsidRPr="00FF55B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91D3F" w:rsidRPr="00FF55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91D3F" w:rsidRPr="00FF55B3" w:rsidRDefault="00F35A32" w:rsidP="00A67CDC">
      <w:pPr>
        <w:pStyle w:val="m"/>
        <w:tabs>
          <w:tab w:val="left" w:pos="709"/>
        </w:tabs>
        <w:ind w:firstLine="709"/>
      </w:pPr>
      <w:r w:rsidRPr="00FF55B3">
        <w:rPr>
          <w:i/>
        </w:rPr>
        <w:t xml:space="preserve">1. </w:t>
      </w:r>
      <w:r w:rsidR="00D46501" w:rsidRPr="00FF55B3">
        <w:rPr>
          <w:i/>
          <w:lang w:val="en-US"/>
        </w:rPr>
        <w:t>O</w:t>
      </w:r>
      <w:r w:rsidR="00A91D3F" w:rsidRPr="00FF55B3">
        <w:rPr>
          <w:i/>
        </w:rPr>
        <w:t>пределения:</w:t>
      </w:r>
      <w:r w:rsidR="00A91D3F" w:rsidRPr="00FF55B3">
        <w:t xml:space="preserve"> </w:t>
      </w:r>
      <w:r w:rsidR="007A365E" w:rsidRPr="00FF55B3">
        <w:t>Има дефиниции в ОРГО</w:t>
      </w:r>
      <w:r w:rsidR="00EA01E5" w:rsidRPr="00FF55B3">
        <w:t>,</w:t>
      </w:r>
      <w:r w:rsidR="007A365E" w:rsidRPr="00FF55B3">
        <w:t xml:space="preserve"> с които мярката за подпомагане следва да бъде </w:t>
      </w:r>
      <w:r w:rsidR="00EA01E5" w:rsidRPr="00FF55B3">
        <w:t>съобразена</w:t>
      </w:r>
      <w:r w:rsidR="00A91D3F" w:rsidRPr="00FF55B3">
        <w:t>.</w:t>
      </w:r>
      <w:r w:rsidR="007A365E" w:rsidRPr="00FF55B3">
        <w:t xml:space="preserve"> </w:t>
      </w:r>
      <w:r w:rsidR="00D46501" w:rsidRPr="00FF55B3">
        <w:t>И</w:t>
      </w:r>
      <w:r w:rsidR="007A365E" w:rsidRPr="00FF55B3">
        <w:t>зброени</w:t>
      </w:r>
      <w:r w:rsidR="00D46501" w:rsidRPr="00FF55B3">
        <w:t xml:space="preserve"> са</w:t>
      </w:r>
      <w:r w:rsidR="007A365E" w:rsidRPr="00FF55B3">
        <w:t xml:space="preserve"> в чл. 2</w:t>
      </w:r>
      <w:r w:rsidR="00EA01E5" w:rsidRPr="00FF55B3">
        <w:t>.</w:t>
      </w:r>
    </w:p>
    <w:p w:rsidR="00C652C0" w:rsidRPr="00FF55B3" w:rsidRDefault="00F35A32" w:rsidP="00A67CDC">
      <w:pPr>
        <w:pStyle w:val="m"/>
        <w:tabs>
          <w:tab w:val="left" w:pos="709"/>
        </w:tabs>
        <w:ind w:firstLine="709"/>
      </w:pPr>
      <w:r w:rsidRPr="00FF55B3">
        <w:rPr>
          <w:i/>
        </w:rPr>
        <w:t xml:space="preserve">2. </w:t>
      </w:r>
      <w:r w:rsidR="00D46501" w:rsidRPr="00FF55B3">
        <w:rPr>
          <w:i/>
        </w:rPr>
        <w:t>П</w:t>
      </w:r>
      <w:r w:rsidR="00490902" w:rsidRPr="00FF55B3">
        <w:rPr>
          <w:i/>
        </w:rPr>
        <w:t>рагове за уведомяване:</w:t>
      </w:r>
      <w:r w:rsidR="00490902" w:rsidRPr="00FF55B3">
        <w:t xml:space="preserve"> </w:t>
      </w:r>
      <w:r w:rsidR="007A365E" w:rsidRPr="00FF55B3">
        <w:t>В зависимост от категорията помощ има различн</w:t>
      </w:r>
      <w:r w:rsidR="00EA01E5" w:rsidRPr="00FF55B3">
        <w:t>и</w:t>
      </w:r>
      <w:r w:rsidR="007A365E" w:rsidRPr="00FF55B3">
        <w:t xml:space="preserve"> прагове, </w:t>
      </w:r>
      <w:r w:rsidR="006C1253" w:rsidRPr="00FF55B3">
        <w:t xml:space="preserve">при </w:t>
      </w:r>
      <w:r w:rsidR="0018780D" w:rsidRPr="00FF55B3">
        <w:t xml:space="preserve">надхвърлянето на които </w:t>
      </w:r>
      <w:r w:rsidR="007A365E" w:rsidRPr="00FF55B3">
        <w:t>след</w:t>
      </w:r>
      <w:r w:rsidR="0018780D" w:rsidRPr="00FF55B3">
        <w:t>в</w:t>
      </w:r>
      <w:r w:rsidR="007A365E" w:rsidRPr="00FF55B3">
        <w:t xml:space="preserve">а уведомяване на ЕК. Те са </w:t>
      </w:r>
      <w:r w:rsidR="0018780D" w:rsidRPr="00FF55B3">
        <w:t xml:space="preserve">посочени </w:t>
      </w:r>
      <w:r w:rsidR="007A365E" w:rsidRPr="00FF55B3">
        <w:t>в чл. 4</w:t>
      </w:r>
      <w:r w:rsidR="00F825A5" w:rsidRPr="00FF55B3">
        <w:t>.</w:t>
      </w:r>
    </w:p>
    <w:p w:rsidR="00D46501" w:rsidRDefault="00F35A32" w:rsidP="00A67CDC">
      <w:pPr>
        <w:pStyle w:val="m"/>
        <w:tabs>
          <w:tab w:val="left" w:pos="709"/>
        </w:tabs>
        <w:ind w:firstLine="709"/>
      </w:pPr>
      <w:r w:rsidRPr="00FF55B3">
        <w:rPr>
          <w:i/>
          <w:color w:val="auto"/>
        </w:rPr>
        <w:t xml:space="preserve">3. </w:t>
      </w:r>
      <w:r w:rsidR="00490902" w:rsidRPr="00FF55B3">
        <w:rPr>
          <w:i/>
          <w:color w:val="auto"/>
        </w:rPr>
        <w:t>Интензитет и допустими разходи</w:t>
      </w:r>
      <w:r w:rsidR="00DD6E26" w:rsidRPr="00FF55B3">
        <w:rPr>
          <w:i/>
          <w:color w:val="auto"/>
        </w:rPr>
        <w:t>:</w:t>
      </w:r>
      <w:r w:rsidR="00490902" w:rsidRPr="00FF55B3">
        <w:t xml:space="preserve"> </w:t>
      </w:r>
      <w:r w:rsidR="00D46501" w:rsidRPr="00FF55B3">
        <w:t>В чл. 7</w:t>
      </w:r>
      <w:r w:rsidR="00DC0368" w:rsidRPr="00FF55B3">
        <w:t xml:space="preserve"> </w:t>
      </w:r>
      <w:r w:rsidR="00D46501" w:rsidRPr="00FF55B3">
        <w:t xml:space="preserve">се съдържат принципните изисквания във връзка с изчисляване на интензитета и допустимите разходи. </w:t>
      </w:r>
      <w:r w:rsidR="00E7666A" w:rsidRPr="00FF55B3">
        <w:t>Конкретни</w:t>
      </w:r>
      <w:r w:rsidR="00D46501" w:rsidRPr="00FF55B3">
        <w:t>те</w:t>
      </w:r>
      <w:r w:rsidR="00E7666A" w:rsidRPr="00FF55B3">
        <w:t xml:space="preserve"> максимални интензитети за различните категории помощи са включени в</w:t>
      </w:r>
      <w:r w:rsidR="001B43F0" w:rsidRPr="00FF55B3">
        <w:t xml:space="preserve"> глава III от ОРГО</w:t>
      </w:r>
      <w:r w:rsidR="00DC0368" w:rsidRPr="00FF55B3">
        <w:t>.</w:t>
      </w:r>
      <w:r w:rsidR="00DB4F4F" w:rsidRPr="00134DFE">
        <w:t xml:space="preserve"> </w:t>
      </w:r>
    </w:p>
    <w:p w:rsidR="000D40C9" w:rsidRDefault="009E516F" w:rsidP="00A67CDC">
      <w:pPr>
        <w:pStyle w:val="m"/>
        <w:tabs>
          <w:tab w:val="left" w:pos="709"/>
        </w:tabs>
        <w:ind w:firstLine="709"/>
      </w:pPr>
      <w:r w:rsidRPr="009D23F2">
        <w:t xml:space="preserve">За да се изчислят интензитетът на помощта и допустимите разходи, всички използвани данни се събират </w:t>
      </w:r>
      <w:r w:rsidRPr="009D23F2">
        <w:rPr>
          <w:i/>
        </w:rPr>
        <w:t>преди приспадането на данъци и други такси</w:t>
      </w:r>
      <w:r w:rsidRPr="009D23F2">
        <w:t>.</w:t>
      </w:r>
      <w:r w:rsidRPr="007F61CD">
        <w:t xml:space="preserve"> </w:t>
      </w:r>
      <w:r w:rsidRPr="00934C3A">
        <w:t xml:space="preserve">Допустимите разходи </w:t>
      </w:r>
      <w:r w:rsidR="00D46501" w:rsidRPr="00934C3A">
        <w:t xml:space="preserve">следва да </w:t>
      </w:r>
      <w:r w:rsidR="004D1DB7" w:rsidRPr="00934C3A">
        <w:t xml:space="preserve">са подкрепени </w:t>
      </w:r>
      <w:r w:rsidR="00C652C0" w:rsidRPr="00934C3A">
        <w:t xml:space="preserve">с </w:t>
      </w:r>
      <w:r w:rsidR="0086666D" w:rsidRPr="00934C3A">
        <w:t>документни доказателства.</w:t>
      </w:r>
      <w:r w:rsidR="0086666D">
        <w:t xml:space="preserve"> </w:t>
      </w:r>
      <w:r w:rsidR="0086666D" w:rsidRPr="0086666D">
        <w:t xml:space="preserve">Размерите на допустимите разходи могат да бъдат изчислени в съответствие с </w:t>
      </w:r>
      <w:r w:rsidR="0086666D" w:rsidRPr="005F1B23">
        <w:rPr>
          <w:i/>
        </w:rPr>
        <w:lastRenderedPageBreak/>
        <w:t>опростените варианти за разходите,</w:t>
      </w:r>
      <w:r w:rsidR="0086666D" w:rsidRPr="0086666D">
        <w:t xml:space="preserve"> </w:t>
      </w:r>
      <w:r w:rsidR="00CD5BC2" w:rsidRPr="00CD5BC2">
        <w:rPr>
          <w:rFonts w:eastAsia="Calibri"/>
        </w:rPr>
        <w:t xml:space="preserve">при условие че дадената операция е поне частично финансирана от фонд на Съюза, позволяващ използването на опростени варианти за разходите, и категорията </w:t>
      </w:r>
      <w:r w:rsidR="00CD5BC2" w:rsidRPr="007F61CD">
        <w:rPr>
          <w:rFonts w:eastAsia="Calibri"/>
        </w:rPr>
        <w:t>разходи е допустима съгласно съответната разпоредба</w:t>
      </w:r>
      <w:r w:rsidR="00983CFB" w:rsidRPr="007F61CD">
        <w:rPr>
          <w:rFonts w:eastAsia="Calibri"/>
        </w:rPr>
        <w:t xml:space="preserve"> за освобождаване. П</w:t>
      </w:r>
      <w:r w:rsidR="00983CFB" w:rsidRPr="00BF7525">
        <w:t xml:space="preserve">риложими са </w:t>
      </w:r>
      <w:r w:rsidR="007F61CD" w:rsidRPr="004E09EE">
        <w:t>опростените варианти за разходите</w:t>
      </w:r>
      <w:r w:rsidR="00983CFB" w:rsidRPr="007F61CD">
        <w:t>, предвидени в съответните правила за управление на фонда на Съюза, като п</w:t>
      </w:r>
      <w:r w:rsidR="00983CFB" w:rsidRPr="00BF7525">
        <w:t xml:space="preserve">о отношение на </w:t>
      </w:r>
      <w:r w:rsidR="00983CFB" w:rsidRPr="00934C3A">
        <w:t>п</w:t>
      </w:r>
      <w:r w:rsidR="00CD5BC2" w:rsidRPr="00934C3A">
        <w:rPr>
          <w:rFonts w:eastAsia="Calibri"/>
        </w:rPr>
        <w:t>роекти, изпълнявани в съответствие с планове за възстановяване и устойчивост, одобрени от Съвета съгласно Регламент</w:t>
      </w:r>
      <w:r w:rsidR="00983CFB" w:rsidRPr="00C43A60">
        <w:rPr>
          <w:rFonts w:eastAsia="Calibri"/>
        </w:rPr>
        <w:t xml:space="preserve"> </w:t>
      </w:r>
      <w:r w:rsidR="00CD5BC2" w:rsidRPr="00C43A60">
        <w:rPr>
          <w:rFonts w:eastAsia="Calibri"/>
        </w:rPr>
        <w:t>(ЕС)</w:t>
      </w:r>
      <w:r w:rsidR="00983CFB" w:rsidRPr="00276E51">
        <w:rPr>
          <w:rFonts w:eastAsia="Calibri"/>
        </w:rPr>
        <w:t xml:space="preserve"> </w:t>
      </w:r>
      <w:r w:rsidR="00CD5BC2" w:rsidRPr="00276E51">
        <w:rPr>
          <w:rFonts w:eastAsia="Calibri"/>
        </w:rPr>
        <w:t>2021/241 на Европейския парлам</w:t>
      </w:r>
      <w:r w:rsidR="00CD5BC2" w:rsidRPr="007F61CD">
        <w:rPr>
          <w:rFonts w:eastAsia="Calibri"/>
        </w:rPr>
        <w:t xml:space="preserve">ент и на Съвета, може да се ползват </w:t>
      </w:r>
      <w:r w:rsidR="007F61CD" w:rsidRPr="004E09EE">
        <w:rPr>
          <w:rFonts w:eastAsia="Calibri"/>
        </w:rPr>
        <w:t>опростени</w:t>
      </w:r>
      <w:r w:rsidR="00BF7525">
        <w:rPr>
          <w:rFonts w:eastAsia="Calibri"/>
        </w:rPr>
        <w:t>те</w:t>
      </w:r>
      <w:r w:rsidR="007F61CD" w:rsidRPr="004E09EE">
        <w:rPr>
          <w:rFonts w:eastAsia="Calibri"/>
        </w:rPr>
        <w:t xml:space="preserve"> варианти за разходите</w:t>
      </w:r>
      <w:r w:rsidR="00CD5BC2" w:rsidRPr="00CD5BC2">
        <w:rPr>
          <w:rFonts w:eastAsia="Calibri"/>
        </w:rPr>
        <w:t>, определени в Регламент</w:t>
      </w:r>
      <w:r w:rsidR="00983CFB">
        <w:rPr>
          <w:rFonts w:eastAsia="Calibri"/>
        </w:rPr>
        <w:t xml:space="preserve"> </w:t>
      </w:r>
      <w:r w:rsidR="00CD5BC2" w:rsidRPr="00CD5BC2">
        <w:rPr>
          <w:rFonts w:eastAsia="Calibri"/>
        </w:rPr>
        <w:t>(ЕС) №</w:t>
      </w:r>
      <w:r w:rsidR="00983CFB">
        <w:rPr>
          <w:rFonts w:eastAsia="Calibri"/>
        </w:rPr>
        <w:t xml:space="preserve"> </w:t>
      </w:r>
      <w:r w:rsidR="00CD5BC2" w:rsidRPr="00CD5BC2">
        <w:rPr>
          <w:rFonts w:eastAsia="Calibri"/>
        </w:rPr>
        <w:t>1303/2013 или Регламент</w:t>
      </w:r>
      <w:r w:rsidR="00983CFB">
        <w:rPr>
          <w:rFonts w:eastAsia="Calibri"/>
        </w:rPr>
        <w:t xml:space="preserve"> </w:t>
      </w:r>
      <w:r w:rsidR="00CD5BC2" w:rsidRPr="00CD5BC2">
        <w:rPr>
          <w:rFonts w:eastAsia="Calibri"/>
        </w:rPr>
        <w:t>(ЕС)</w:t>
      </w:r>
      <w:r w:rsidR="00983CFB">
        <w:rPr>
          <w:rFonts w:eastAsia="Calibri"/>
        </w:rPr>
        <w:t xml:space="preserve"> </w:t>
      </w:r>
      <w:r w:rsidR="00CD5BC2" w:rsidRPr="00CD5BC2">
        <w:rPr>
          <w:rFonts w:eastAsia="Calibri"/>
        </w:rPr>
        <w:t xml:space="preserve">2021/1060. </w:t>
      </w:r>
    </w:p>
    <w:p w:rsidR="0086666D" w:rsidRPr="00FA547C" w:rsidRDefault="0086666D" w:rsidP="00A67CDC">
      <w:pPr>
        <w:pStyle w:val="m"/>
        <w:tabs>
          <w:tab w:val="left" w:pos="709"/>
        </w:tabs>
        <w:ind w:firstLine="709"/>
      </w:pPr>
      <w:r w:rsidRPr="0086666D">
        <w:t xml:space="preserve">Когато помощите </w:t>
      </w:r>
      <w:r w:rsidRPr="00F14754">
        <w:rPr>
          <w:i/>
        </w:rPr>
        <w:t>не се предоставят под формата на безвъзмездни средства, а под друга форма,</w:t>
      </w:r>
      <w:r w:rsidRPr="0086666D">
        <w:t xml:space="preserve"> размерът на помощта е брутният еквивалент на безвъзмездна помощ на помощта.</w:t>
      </w:r>
      <w:r w:rsidR="005F1B23">
        <w:t xml:space="preserve"> </w:t>
      </w:r>
      <w:r w:rsidR="00D46501" w:rsidRPr="00FA547C">
        <w:rPr>
          <w:color w:val="auto"/>
        </w:rPr>
        <w:t>Д</w:t>
      </w:r>
      <w:r w:rsidR="00D46501" w:rsidRPr="00FA547C">
        <w:t xml:space="preserve">опустимите разходи и </w:t>
      </w:r>
      <w:r w:rsidR="005F1B23">
        <w:t>п</w:t>
      </w:r>
      <w:r w:rsidR="005F1B23" w:rsidRPr="0086666D">
        <w:t xml:space="preserve">латимите в бъдеще помощи, включително помощите, които се предоставят </w:t>
      </w:r>
      <w:r w:rsidR="00490902" w:rsidRPr="00FA547C">
        <w:t>на няколко части</w:t>
      </w:r>
      <w:r w:rsidR="00C652C0" w:rsidRPr="00FA547C">
        <w:t>,</w:t>
      </w:r>
      <w:r w:rsidR="00DB4F4F" w:rsidRPr="00FA547C">
        <w:t xml:space="preserve"> </w:t>
      </w:r>
      <w:r w:rsidR="00F84D59" w:rsidRPr="00FA547C">
        <w:t xml:space="preserve">следва </w:t>
      </w:r>
      <w:r w:rsidR="00490902" w:rsidRPr="00FA547C">
        <w:t xml:space="preserve">да </w:t>
      </w:r>
      <w:r w:rsidR="00F84D59" w:rsidRPr="00FA547C">
        <w:t xml:space="preserve">бъдат </w:t>
      </w:r>
      <w:r w:rsidR="00490902" w:rsidRPr="005F1B23">
        <w:rPr>
          <w:i/>
        </w:rPr>
        <w:t>сконтира</w:t>
      </w:r>
      <w:r w:rsidR="00F84D59" w:rsidRPr="005F1B23">
        <w:rPr>
          <w:i/>
        </w:rPr>
        <w:t>н</w:t>
      </w:r>
      <w:r w:rsidR="00DB4F4F" w:rsidRPr="005F1B23">
        <w:rPr>
          <w:i/>
        </w:rPr>
        <w:t>и</w:t>
      </w:r>
      <w:r w:rsidR="00490902" w:rsidRPr="00FA547C">
        <w:t xml:space="preserve"> към тяхната стойност към момента на предоставянето </w:t>
      </w:r>
      <w:r w:rsidR="003D77F1" w:rsidRPr="00FA547C">
        <w:t>на помощта</w:t>
      </w:r>
      <w:r>
        <w:t xml:space="preserve">, </w:t>
      </w:r>
      <w:r w:rsidR="005F1B23" w:rsidRPr="0086666D">
        <w:t>Лихвеният процент, който се използва за сконтиране, е сконтовият процент, приложим към момента на предоставяне на помощта.</w:t>
      </w:r>
    </w:p>
    <w:p w:rsidR="00B97337" w:rsidRPr="00FA547C" w:rsidRDefault="00DB4F4F" w:rsidP="00A67CDC">
      <w:pPr>
        <w:pStyle w:val="m"/>
        <w:tabs>
          <w:tab w:val="left" w:pos="709"/>
        </w:tabs>
        <w:ind w:firstLine="709"/>
      </w:pPr>
      <w:r w:rsidRPr="00FA547C">
        <w:t>П</w:t>
      </w:r>
      <w:r w:rsidR="0034179E" w:rsidRPr="00FA547C">
        <w:t xml:space="preserve">ри помощ </w:t>
      </w:r>
      <w:r w:rsidR="00490902" w:rsidRPr="00FA547C">
        <w:t>под ф</w:t>
      </w:r>
      <w:r w:rsidR="00B97337" w:rsidRPr="00FA547C">
        <w:t xml:space="preserve">ормата на </w:t>
      </w:r>
      <w:r w:rsidR="00B97337" w:rsidRPr="0086159B">
        <w:rPr>
          <w:i/>
        </w:rPr>
        <w:t>възстановяеми аванси</w:t>
      </w:r>
      <w:r w:rsidR="00B97337" w:rsidRPr="00FA547C">
        <w:t xml:space="preserve">, </w:t>
      </w:r>
      <w:r w:rsidR="00F84D59" w:rsidRPr="00FA547C">
        <w:t xml:space="preserve">следва да се има предвид, че </w:t>
      </w:r>
      <w:r w:rsidR="00B97337" w:rsidRPr="00FA547C">
        <w:t>приложимите интензитети на помощта, определени в ОРГО, могат да бъдат увеличени, с изключение на регионалните помощи, тъй като те могат да бъдат предмет на освобождаване само ако съответстват на одобрен</w:t>
      </w:r>
      <w:r w:rsidR="00C031E5">
        <w:t xml:space="preserve">ата регионална </w:t>
      </w:r>
      <w:r w:rsidR="00B97337" w:rsidRPr="00FA547C">
        <w:t>карт</w:t>
      </w:r>
      <w:r w:rsidR="00C031E5">
        <w:t>а</w:t>
      </w:r>
      <w:r w:rsidR="00B97337" w:rsidRPr="00FA547C">
        <w:t>.</w:t>
      </w:r>
    </w:p>
    <w:p w:rsidR="00970D95" w:rsidRDefault="00F35A32" w:rsidP="00A67CDC">
      <w:pPr>
        <w:pStyle w:val="m"/>
        <w:tabs>
          <w:tab w:val="left" w:pos="709"/>
        </w:tabs>
        <w:ind w:firstLine="709"/>
        <w:rPr>
          <w:color w:val="auto"/>
        </w:rPr>
      </w:pPr>
      <w:r w:rsidRPr="00FA547C">
        <w:rPr>
          <w:i/>
        </w:rPr>
        <w:t xml:space="preserve">4. </w:t>
      </w:r>
      <w:r w:rsidR="00416D96" w:rsidRPr="00FA547C">
        <w:rPr>
          <w:i/>
        </w:rPr>
        <w:t>Прозрачност</w:t>
      </w:r>
      <w:r w:rsidR="00BD3F35" w:rsidRPr="00FA547C">
        <w:rPr>
          <w:i/>
        </w:rPr>
        <w:t>:</w:t>
      </w:r>
      <w:r w:rsidR="00BD3F35" w:rsidRPr="00FA547C">
        <w:t xml:space="preserve"> </w:t>
      </w:r>
      <w:r w:rsidR="00DB4F4F" w:rsidRPr="00FA547C">
        <w:t xml:space="preserve">Предоставят се само когато предварително се знае и може да се изчисли </w:t>
      </w:r>
      <w:r w:rsidR="006C1253" w:rsidRPr="00FA547C">
        <w:t xml:space="preserve">елемента на </w:t>
      </w:r>
      <w:r w:rsidR="00DB4F4F" w:rsidRPr="00FA547C">
        <w:t>помощ.</w:t>
      </w:r>
      <w:r w:rsidR="00DB4F4F" w:rsidRPr="00FA547C">
        <w:rPr>
          <w:color w:val="auto"/>
        </w:rPr>
        <w:t xml:space="preserve"> </w:t>
      </w:r>
      <w:r w:rsidR="00F825A5" w:rsidRPr="00FA547C">
        <w:rPr>
          <w:color w:val="auto"/>
        </w:rPr>
        <w:t>Прозрачните категории помощи са посочени в ч</w:t>
      </w:r>
      <w:r w:rsidR="00F14754">
        <w:rPr>
          <w:color w:val="auto"/>
        </w:rPr>
        <w:t>л. 5</w:t>
      </w:r>
      <w:r w:rsidR="00311C0F">
        <w:rPr>
          <w:color w:val="auto"/>
        </w:rPr>
        <w:t xml:space="preserve">, като за </w:t>
      </w:r>
      <w:r w:rsidR="00970D95" w:rsidRPr="00F14754">
        <w:t>някои специфични инструменти за помощ, като например заеми, гаранции, данъчни мерки, мерки за рисково финансиране</w:t>
      </w:r>
      <w:r w:rsidR="00ED77E4">
        <w:t xml:space="preserve">, </w:t>
      </w:r>
      <w:r w:rsidR="00ED77E4" w:rsidRPr="00ED77E4">
        <w:t>помощи, включени във финансови продукти, коит</w:t>
      </w:r>
      <w:r w:rsidR="00ED77E4">
        <w:t>о се подкрепят от фонд InvestEU</w:t>
      </w:r>
      <w:r w:rsidR="00ED77E4" w:rsidRPr="00ED77E4">
        <w:t xml:space="preserve"> </w:t>
      </w:r>
      <w:r w:rsidR="00311C0F">
        <w:t xml:space="preserve">и др. ОРГО </w:t>
      </w:r>
      <w:r w:rsidR="00970D95" w:rsidRPr="00F14754">
        <w:t>определ</w:t>
      </w:r>
      <w:r w:rsidR="00311C0F">
        <w:t>я</w:t>
      </w:r>
      <w:r w:rsidR="00970D95" w:rsidRPr="00F14754">
        <w:t xml:space="preserve"> условията, при които те могат да се разглеждат като прозрачни. </w:t>
      </w:r>
    </w:p>
    <w:p w:rsidR="00701CC7" w:rsidRPr="00E703BE" w:rsidRDefault="00F35A32" w:rsidP="00A67CDC">
      <w:pPr>
        <w:pStyle w:val="m"/>
        <w:tabs>
          <w:tab w:val="left" w:pos="709"/>
        </w:tabs>
        <w:ind w:firstLine="709"/>
      </w:pPr>
      <w:r w:rsidRPr="00623C0D">
        <w:rPr>
          <w:i/>
          <w:color w:val="auto"/>
        </w:rPr>
        <w:t xml:space="preserve">5. </w:t>
      </w:r>
      <w:r w:rsidR="004A13A0" w:rsidRPr="00623C0D">
        <w:rPr>
          <w:i/>
          <w:color w:val="auto"/>
        </w:rPr>
        <w:t>Наличие на с</w:t>
      </w:r>
      <w:r w:rsidR="004A13A0" w:rsidRPr="00623C0D">
        <w:rPr>
          <w:bCs/>
          <w:i/>
        </w:rPr>
        <w:t>тимулиращ ефект:</w:t>
      </w:r>
      <w:r w:rsidR="00F825A5" w:rsidRPr="00F913EE">
        <w:rPr>
          <w:bCs/>
        </w:rPr>
        <w:t xml:space="preserve"> </w:t>
      </w:r>
      <w:r w:rsidR="00F825A5" w:rsidRPr="00134DFE">
        <w:t>Н</w:t>
      </w:r>
      <w:r w:rsidR="00F55F58" w:rsidRPr="00134DFE">
        <w:t>алице</w:t>
      </w:r>
      <w:r w:rsidR="00DB4F4F" w:rsidRPr="00134DFE">
        <w:t xml:space="preserve"> е</w:t>
      </w:r>
      <w:r w:rsidR="00F55F58" w:rsidRPr="00134DFE">
        <w:t xml:space="preserve"> </w:t>
      </w:r>
      <w:r w:rsidR="00AF1D1D" w:rsidRPr="00134DFE">
        <w:t xml:space="preserve">само в случаите, </w:t>
      </w:r>
      <w:r w:rsidR="00F55F58" w:rsidRPr="005070C2">
        <w:t xml:space="preserve">в които </w:t>
      </w:r>
      <w:r w:rsidR="00AF1D1D" w:rsidRPr="005070C2">
        <w:t>бенефициерът е подал писмено заявление за помощ</w:t>
      </w:r>
      <w:r w:rsidR="00AF1D1D" w:rsidRPr="00F913EE">
        <w:t xml:space="preserve"> преди работата по проекта или дейн</w:t>
      </w:r>
      <w:r w:rsidR="00B65268" w:rsidRPr="00F913EE">
        <w:t>остта да е започнал</w:t>
      </w:r>
      <w:r w:rsidR="00F55F58" w:rsidRPr="00F913EE">
        <w:t>а</w:t>
      </w:r>
      <w:r w:rsidR="00DB4F4F" w:rsidRPr="00F913EE">
        <w:t xml:space="preserve">. </w:t>
      </w:r>
      <w:r w:rsidR="00283CF8" w:rsidRPr="00134DFE">
        <w:t xml:space="preserve">В чл. 6 са предвидени специфики и допълнителни условия, свързани с доказване наличието </w:t>
      </w:r>
      <w:r w:rsidR="00425A61" w:rsidRPr="00134DFE">
        <w:t>на стимулиращ</w:t>
      </w:r>
      <w:r w:rsidR="00283CF8" w:rsidRPr="00134DFE">
        <w:t xml:space="preserve"> ефект</w:t>
      </w:r>
      <w:r w:rsidR="006A2D67">
        <w:t>, като за определени категории помощи</w:t>
      </w:r>
      <w:r w:rsidR="00E10CDD">
        <w:t xml:space="preserve"> </w:t>
      </w:r>
      <w:r w:rsidR="00E10CDD">
        <w:rPr>
          <w:lang w:val="en-US"/>
        </w:rPr>
        <w:t>(</w:t>
      </w:r>
      <w:r w:rsidR="00E10CDD">
        <w:t>напр.</w:t>
      </w:r>
      <w:r w:rsidR="006A2D67">
        <w:t xml:space="preserve"> </w:t>
      </w:r>
      <w:r w:rsidR="00E10CDD">
        <w:t>регионални оперативни помощи; регионални</w:t>
      </w:r>
      <w:r w:rsidR="00E10CDD" w:rsidRPr="006A2D67">
        <w:t xml:space="preserve"> помощи за градско развитие</w:t>
      </w:r>
      <w:r w:rsidR="00E10CDD">
        <w:t>;</w:t>
      </w:r>
      <w:r w:rsidR="00E10CDD" w:rsidRPr="006A2D67">
        <w:t xml:space="preserve"> помощи за култура и опазване на културното наследство</w:t>
      </w:r>
      <w:r w:rsidR="00E10CDD">
        <w:t xml:space="preserve">; </w:t>
      </w:r>
      <w:r w:rsidR="00E10CDD" w:rsidRPr="006A2D67">
        <w:t xml:space="preserve">помощи за достъп </w:t>
      </w:r>
      <w:r w:rsidR="00E10CDD">
        <w:t>на</w:t>
      </w:r>
      <w:r w:rsidR="00E10CDD" w:rsidRPr="006A2D67">
        <w:t xml:space="preserve"> МСП до финансиране</w:t>
      </w:r>
      <w:r w:rsidR="00E10CDD">
        <w:t xml:space="preserve">; </w:t>
      </w:r>
      <w:r w:rsidR="00E10CDD" w:rsidRPr="00AD7BD6">
        <w:t xml:space="preserve">помощи за микропредприятия </w:t>
      </w:r>
      <w:r w:rsidR="00E10CDD">
        <w:t xml:space="preserve">и МСП </w:t>
      </w:r>
      <w:r w:rsidR="00E10CDD" w:rsidRPr="00AD7BD6">
        <w:t>под формата на публични интервенции, свързани с доставката на електроенергия, газ или топлинна енергия</w:t>
      </w:r>
      <w:r w:rsidR="00E10CDD">
        <w:t>; помощи за МСП, които участват във или се възползват от водени от общностите проекти за местно развитие, и др</w:t>
      </w:r>
      <w:r w:rsidR="00E10CDD" w:rsidRPr="00E703BE">
        <w:t>.</w:t>
      </w:r>
      <w:r w:rsidR="00E10CDD">
        <w:rPr>
          <w:lang w:val="en-US"/>
        </w:rPr>
        <w:t xml:space="preserve">) </w:t>
      </w:r>
      <w:r w:rsidR="00AD7BD6" w:rsidRPr="006A2D67">
        <w:t xml:space="preserve">изискването за наличие на стимулиращ ефект не се </w:t>
      </w:r>
      <w:r w:rsidR="00AD7BD6" w:rsidRPr="00E703BE">
        <w:t>прилага или се предполага, че е изпълнено, ако са изпълнени специфичните условия, предвидени за тези категории помощи в регламента</w:t>
      </w:r>
      <w:r w:rsidR="00934C3A">
        <w:t xml:space="preserve">. </w:t>
      </w:r>
    </w:p>
    <w:p w:rsidR="00585322" w:rsidRPr="00BE6733" w:rsidRDefault="00F35A32" w:rsidP="00A67CDC">
      <w:pPr>
        <w:pStyle w:val="m"/>
        <w:tabs>
          <w:tab w:val="left" w:pos="142"/>
          <w:tab w:val="left" w:pos="709"/>
        </w:tabs>
        <w:ind w:firstLine="709"/>
      </w:pPr>
      <w:r w:rsidRPr="00E703BE">
        <w:rPr>
          <w:i/>
        </w:rPr>
        <w:t xml:space="preserve">6. </w:t>
      </w:r>
      <w:r w:rsidR="00BE6B3D" w:rsidRPr="00E703BE">
        <w:rPr>
          <w:i/>
        </w:rPr>
        <w:t>Н</w:t>
      </w:r>
      <w:r w:rsidR="009A13CB" w:rsidRPr="00E703BE">
        <w:rPr>
          <w:i/>
        </w:rPr>
        <w:t>атрупване:</w:t>
      </w:r>
      <w:r w:rsidR="0052536C" w:rsidRPr="00E703BE">
        <w:t xml:space="preserve"> </w:t>
      </w:r>
      <w:r w:rsidR="0065171C" w:rsidRPr="00E703BE">
        <w:t>С цел установяване спазване</w:t>
      </w:r>
      <w:r w:rsidR="00D6712C" w:rsidRPr="00E703BE">
        <w:t xml:space="preserve"> праговете за уведомяване и максималните интензитети на помощ, определени в ОРГО, следва да се вземе предвид общата сума на мерките за държавна помощ за подпомаганата дейност или подпомагания проект.</w:t>
      </w:r>
      <w:r w:rsidR="0099191D" w:rsidRPr="00E703BE">
        <w:rPr>
          <w:lang w:val="en-US"/>
        </w:rPr>
        <w:t xml:space="preserve"> </w:t>
      </w:r>
      <w:r w:rsidR="00953498" w:rsidRPr="00E703BE">
        <w:t>Помощите могат да се натрупват доколкото са свързани с различ</w:t>
      </w:r>
      <w:r w:rsidR="005E5DBE">
        <w:t>ни установими допустими разходи, като к</w:t>
      </w:r>
      <w:r w:rsidR="009A13CB" w:rsidRPr="00E703BE">
        <w:t>огато различни източници на помощ са свързани със същите напълно или</w:t>
      </w:r>
      <w:r w:rsidR="00640F9C" w:rsidRPr="00E703BE">
        <w:t xml:space="preserve"> </w:t>
      </w:r>
      <w:r w:rsidR="009A13CB" w:rsidRPr="00E703BE">
        <w:t>частично съвпадащи установими допустими разходи, натрупване</w:t>
      </w:r>
      <w:r w:rsidR="006575CF" w:rsidRPr="00E703BE">
        <w:t>то е възможно, но само</w:t>
      </w:r>
      <w:r w:rsidR="009A13CB" w:rsidRPr="00E703BE">
        <w:t xml:space="preserve"> до най-високия интензитет</w:t>
      </w:r>
      <w:r w:rsidR="00640F9C" w:rsidRPr="00E703BE">
        <w:t xml:space="preserve"> </w:t>
      </w:r>
      <w:r w:rsidR="009A13CB" w:rsidRPr="00E703BE">
        <w:t xml:space="preserve">или размер на помощта, приложими за тази помощ съгласно </w:t>
      </w:r>
      <w:r w:rsidR="006575CF" w:rsidRPr="00E703BE">
        <w:t>ОРГО</w:t>
      </w:r>
      <w:r w:rsidR="009A13CB" w:rsidRPr="00E703BE">
        <w:t>.</w:t>
      </w:r>
      <w:r w:rsidR="008D3447" w:rsidRPr="00E703BE">
        <w:t xml:space="preserve"> </w:t>
      </w:r>
      <w:r w:rsidR="004F421C" w:rsidRPr="00E703BE">
        <w:t>В чл. 8</w:t>
      </w:r>
      <w:r w:rsidR="006575CF" w:rsidRPr="00E703BE">
        <w:t xml:space="preserve"> са предвидени </w:t>
      </w:r>
      <w:r w:rsidR="009A13CB" w:rsidRPr="00E703BE">
        <w:t>специални правила за натрупване на мерки за помощ</w:t>
      </w:r>
      <w:r w:rsidR="00D6712C" w:rsidRPr="00E703BE">
        <w:t xml:space="preserve"> с установими допустими разходи и без установими допустими разходи, натрупване с помощ </w:t>
      </w:r>
      <w:r w:rsidR="00D6712C" w:rsidRPr="00E703BE">
        <w:rPr>
          <w:i/>
          <w:iCs/>
        </w:rPr>
        <w:t>de minimis</w:t>
      </w:r>
      <w:r w:rsidR="00D6712C" w:rsidRPr="00E703BE">
        <w:t xml:space="preserve"> и с </w:t>
      </w:r>
      <w:r w:rsidR="00D6712C" w:rsidRPr="00BE6733">
        <w:t>помощ в</w:t>
      </w:r>
      <w:r w:rsidR="0065171C" w:rsidRPr="00BE6733">
        <w:t xml:space="preserve"> полза на работещи с увреждания, като е уредено и определянето на </w:t>
      </w:r>
      <w:r w:rsidR="0065171C" w:rsidRPr="00BE6733">
        <w:lastRenderedPageBreak/>
        <w:t>съответствието с разпоредбите за натрупване при ф</w:t>
      </w:r>
      <w:r w:rsidR="007A4290" w:rsidRPr="00BE6733">
        <w:t>инансиране</w:t>
      </w:r>
      <w:r w:rsidR="0065171C" w:rsidRPr="00BE6733">
        <w:t>, предоставено на крайните бенефициери с подкрепата от фонд Inve</w:t>
      </w:r>
      <w:r w:rsidR="007A4290" w:rsidRPr="00BE6733">
        <w:t>stEU</w:t>
      </w:r>
      <w:r w:rsidR="0065171C" w:rsidRPr="00BE6733">
        <w:t>.</w:t>
      </w:r>
    </w:p>
    <w:p w:rsidR="00D93C74" w:rsidRPr="00BE6733" w:rsidRDefault="00F35A32" w:rsidP="00A67CDC">
      <w:pPr>
        <w:pStyle w:val="m"/>
        <w:tabs>
          <w:tab w:val="left" w:pos="142"/>
          <w:tab w:val="left" w:pos="709"/>
        </w:tabs>
        <w:ind w:firstLine="709"/>
      </w:pPr>
      <w:r w:rsidRPr="00BE6733">
        <w:rPr>
          <w:i/>
        </w:rPr>
        <w:t xml:space="preserve">7. </w:t>
      </w:r>
      <w:r w:rsidR="00BE6B3D" w:rsidRPr="00BE6733">
        <w:rPr>
          <w:i/>
        </w:rPr>
        <w:t>П</w:t>
      </w:r>
      <w:r w:rsidR="002873E1" w:rsidRPr="00BE6733">
        <w:rPr>
          <w:i/>
        </w:rPr>
        <w:t>убликуване и предоставяне на информация</w:t>
      </w:r>
      <w:r w:rsidR="00FE7629" w:rsidRPr="00BE6733">
        <w:rPr>
          <w:i/>
        </w:rPr>
        <w:t>:</w:t>
      </w:r>
      <w:r w:rsidR="00FE7629" w:rsidRPr="00BE6733">
        <w:t xml:space="preserve"> </w:t>
      </w:r>
      <w:r w:rsidR="00D649B6" w:rsidRPr="00D649B6">
        <w:t>Всяка предоставена индивидуална помощ, надвишаваща 100 000  </w:t>
      </w:r>
      <w:r w:rsidR="00D649B6" w:rsidRPr="00D649B6">
        <w:rPr>
          <w:lang w:val="en-US"/>
        </w:rPr>
        <w:t>евро</w:t>
      </w:r>
      <w:r w:rsidR="00D649B6" w:rsidRPr="00D649B6">
        <w:t>, всяка индивидуална помощ над 500 000 евро, когато помощта е включена във финансови продукти с участието на фонда InvestEU, както и всяка предоставена индивидуална помощ, надхвърляща 10 000  евро за бенефициери, извършващи дейност в областта на първичното селскостопанско производство или в сектора на рибарството и аквакултурите</w:t>
      </w:r>
      <w:r w:rsidR="00D649B6" w:rsidRPr="00BE6733">
        <w:rPr>
          <w:rStyle w:val="FootnoteReference"/>
        </w:rPr>
        <w:footnoteReference w:id="5"/>
      </w:r>
      <w:r w:rsidR="00B21AE8" w:rsidRPr="00BE6733">
        <w:t xml:space="preserve">, </w:t>
      </w:r>
      <w:r w:rsidR="00BE6B3D" w:rsidRPr="00995038">
        <w:t>следва</w:t>
      </w:r>
      <w:r w:rsidR="00C92330" w:rsidRPr="00995038">
        <w:t xml:space="preserve"> да</w:t>
      </w:r>
      <w:r w:rsidR="00BF6822" w:rsidRPr="00995038">
        <w:t xml:space="preserve"> бъде</w:t>
      </w:r>
      <w:r w:rsidR="00C92330" w:rsidRPr="00995038">
        <w:t xml:space="preserve"> публикува</w:t>
      </w:r>
      <w:r w:rsidR="00BF6822" w:rsidRPr="00995038">
        <w:t>на</w:t>
      </w:r>
      <w:r w:rsidR="00C92330" w:rsidRPr="00995038">
        <w:t xml:space="preserve"> </w:t>
      </w:r>
      <w:r w:rsidR="008024AC" w:rsidRPr="00995038">
        <w:t xml:space="preserve">в </w:t>
      </w:r>
      <w:r w:rsidR="00C652C0" w:rsidRPr="00995038">
        <w:t>М</w:t>
      </w:r>
      <w:r w:rsidR="008024AC" w:rsidRPr="00995038">
        <w:t>одула за прозрачност на ЕК</w:t>
      </w:r>
      <w:r w:rsidR="00FE7629" w:rsidRPr="00995038">
        <w:rPr>
          <w:rStyle w:val="FootnoteReference"/>
        </w:rPr>
        <w:footnoteReference w:id="6"/>
      </w:r>
      <w:r w:rsidR="00FE7629" w:rsidRPr="00BE6733">
        <w:t xml:space="preserve"> </w:t>
      </w:r>
      <w:r w:rsidR="008024AC" w:rsidRPr="00995038">
        <w:t>в рамките на 6 месеца от датата на предоставяне на помощта</w:t>
      </w:r>
      <w:r w:rsidR="003F1706" w:rsidRPr="00995038">
        <w:t>.</w:t>
      </w:r>
      <w:r w:rsidR="00BF6822" w:rsidRPr="00BE6733">
        <w:t xml:space="preserve"> </w:t>
      </w:r>
      <w:r w:rsidR="0086159B" w:rsidRPr="00995038">
        <w:t>З</w:t>
      </w:r>
      <w:r w:rsidR="00BF6822" w:rsidRPr="00995038">
        <w:t xml:space="preserve">а </w:t>
      </w:r>
      <w:r w:rsidR="00D93C74" w:rsidRPr="00995038">
        <w:rPr>
          <w:i/>
        </w:rPr>
        <w:t xml:space="preserve">данъчните </w:t>
      </w:r>
      <w:r w:rsidR="00BF6822" w:rsidRPr="00995038">
        <w:rPr>
          <w:i/>
        </w:rPr>
        <w:t>мерки</w:t>
      </w:r>
      <w:r w:rsidR="00D93C74" w:rsidRPr="00995038">
        <w:t>, срокът е до 1 година от датата, на която трябва да се подаде данъчната декларация</w:t>
      </w:r>
      <w:r w:rsidR="0086159B" w:rsidRPr="00995038">
        <w:t>.</w:t>
      </w:r>
      <w:r w:rsidR="00D93C74" w:rsidRPr="00995038">
        <w:t xml:space="preserve"> </w:t>
      </w:r>
      <w:r w:rsidR="0086159B" w:rsidRPr="00995038">
        <w:t>И</w:t>
      </w:r>
      <w:r w:rsidR="00D93C74" w:rsidRPr="00995038">
        <w:t>нформацията трябва да е достъпна най-малко 10 години от</w:t>
      </w:r>
      <w:r w:rsidR="00D93C74" w:rsidRPr="00995038">
        <w:rPr>
          <w:lang w:val="en-US"/>
        </w:rPr>
        <w:t xml:space="preserve"> </w:t>
      </w:r>
      <w:r w:rsidR="00D93C74" w:rsidRPr="00995038">
        <w:t>датата, на която е предоставена помощта.</w:t>
      </w:r>
      <w:r w:rsidR="00D93C74" w:rsidRPr="00BE6733">
        <w:t xml:space="preserve"> </w:t>
      </w:r>
      <w:r w:rsidR="00995038" w:rsidRPr="00995038">
        <w:t xml:space="preserve">За </w:t>
      </w:r>
      <w:r w:rsidR="00995038" w:rsidRPr="00995038">
        <w:rPr>
          <w:i/>
        </w:rPr>
        <w:t>данъчните мерки</w:t>
      </w:r>
      <w:r w:rsidR="00995038" w:rsidRPr="00995038">
        <w:t>, срокът е до 1 година от датата, на която трябва да се подаде данъчната декларация. Информацията трябва да е достъпна най-малко 10 години от</w:t>
      </w:r>
      <w:r w:rsidR="00995038" w:rsidRPr="00995038">
        <w:rPr>
          <w:lang w:val="en-US"/>
        </w:rPr>
        <w:t xml:space="preserve"> </w:t>
      </w:r>
      <w:r w:rsidR="00995038" w:rsidRPr="00995038">
        <w:t xml:space="preserve">датата, на която е предоставена помощта. </w:t>
      </w:r>
      <w:r w:rsidR="002D49F8" w:rsidRPr="00BE6733">
        <w:t>В чл. 9 от ОРГО са предвидени някои специфични изисквания във връзка с публикуването на необходимата информация по отношения на някои схеми.</w:t>
      </w:r>
    </w:p>
    <w:p w:rsidR="00A71E81" w:rsidRPr="00BE6733" w:rsidRDefault="00400EF0" w:rsidP="00A67CDC">
      <w:pPr>
        <w:pStyle w:val="ListParagraph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Държавите членки</w:t>
      </w:r>
      <w:r w:rsidRPr="00BE6733">
        <w:rPr>
          <w:rFonts w:ascii="Times New Roman" w:hAnsi="Times New Roman" w:cs="Times New Roman"/>
          <w:sz w:val="24"/>
          <w:szCs w:val="24"/>
        </w:rPr>
        <w:t xml:space="preserve"> </w:t>
      </w:r>
      <w:r w:rsidR="00D93C74" w:rsidRPr="00BE6733">
        <w:rPr>
          <w:rFonts w:ascii="Times New Roman" w:hAnsi="Times New Roman" w:cs="Times New Roman"/>
          <w:sz w:val="24"/>
          <w:szCs w:val="24"/>
        </w:rPr>
        <w:t>следва да предоставят на ЕК</w:t>
      </w:r>
      <w:r w:rsidR="00D93C74" w:rsidRPr="00BE67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3C74" w:rsidRPr="00BE6733">
        <w:rPr>
          <w:rFonts w:ascii="Times New Roman" w:hAnsi="Times New Roman" w:cs="Times New Roman"/>
          <w:sz w:val="24"/>
          <w:szCs w:val="24"/>
        </w:rPr>
        <w:t xml:space="preserve">чрез системата </w:t>
      </w:r>
      <w:r w:rsidR="00D93C74" w:rsidRPr="00BE6733">
        <w:rPr>
          <w:rFonts w:ascii="Times New Roman" w:hAnsi="Times New Roman" w:cs="Times New Roman"/>
          <w:sz w:val="24"/>
          <w:szCs w:val="24"/>
          <w:lang w:val="en-US"/>
        </w:rPr>
        <w:t>SANI 2</w:t>
      </w:r>
      <w:r w:rsidR="00D93C74" w:rsidRPr="00BE6733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="00D93C74" w:rsidRPr="00BE6733">
        <w:rPr>
          <w:rFonts w:ascii="Times New Roman" w:hAnsi="Times New Roman" w:cs="Times New Roman"/>
          <w:sz w:val="24"/>
          <w:szCs w:val="24"/>
        </w:rPr>
        <w:t xml:space="preserve"> обобщена информация за всяка мярка за помощ, в срок от 20 работни дни след влизането ѝ в сила, както и годишен доклад</w:t>
      </w:r>
      <w:r w:rsidR="00B179BB" w:rsidRPr="00BE6733">
        <w:rPr>
          <w:rFonts w:ascii="Times New Roman" w:hAnsi="Times New Roman" w:cs="Times New Roman"/>
          <w:sz w:val="24"/>
          <w:szCs w:val="24"/>
        </w:rPr>
        <w:t xml:space="preserve"> за предоставените държавни помощи през предходната отчетна година</w:t>
      </w:r>
      <w:r w:rsidR="000B4BE5" w:rsidRPr="00BE6733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721B8D" w:rsidRPr="00BE6733">
        <w:rPr>
          <w:rFonts w:ascii="Times New Roman" w:hAnsi="Times New Roman" w:cs="Times New Roman"/>
          <w:sz w:val="24"/>
          <w:szCs w:val="24"/>
        </w:rPr>
        <w:t xml:space="preserve"> </w:t>
      </w:r>
      <w:r w:rsidR="00721B8D" w:rsidRPr="00BE6733">
        <w:rPr>
          <w:rFonts w:ascii="Times New Roman" w:hAnsi="Times New Roman" w:cs="Times New Roman"/>
          <w:sz w:val="24"/>
          <w:szCs w:val="24"/>
          <w:lang w:val="en-US"/>
        </w:rPr>
        <w:t>(чл. 11)</w:t>
      </w:r>
      <w:r w:rsidR="00B179BB" w:rsidRPr="00BE6733">
        <w:rPr>
          <w:rFonts w:ascii="Times New Roman" w:hAnsi="Times New Roman" w:cs="Times New Roman"/>
          <w:sz w:val="24"/>
          <w:szCs w:val="24"/>
        </w:rPr>
        <w:t>.</w:t>
      </w:r>
      <w:r w:rsidR="00D93C74" w:rsidRPr="00BE6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F76" w:rsidRDefault="0018555C" w:rsidP="00A67C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E6733">
        <w:rPr>
          <w:rFonts w:ascii="Times New Roman" w:hAnsi="Times New Roman" w:cs="Times New Roman"/>
          <w:sz w:val="24"/>
          <w:szCs w:val="24"/>
        </w:rPr>
        <w:t>Съхра</w:t>
      </w:r>
      <w:r w:rsidR="00D93C74" w:rsidRPr="00BE6733">
        <w:rPr>
          <w:rFonts w:ascii="Times New Roman" w:hAnsi="Times New Roman" w:cs="Times New Roman"/>
          <w:sz w:val="24"/>
          <w:szCs w:val="24"/>
        </w:rPr>
        <w:t>нението на</w:t>
      </w:r>
      <w:r w:rsidRPr="00BE6733">
        <w:rPr>
          <w:rFonts w:ascii="Times New Roman" w:hAnsi="Times New Roman" w:cs="Times New Roman"/>
          <w:sz w:val="24"/>
          <w:szCs w:val="24"/>
        </w:rPr>
        <w:t xml:space="preserve"> документацията по м</w:t>
      </w:r>
      <w:r w:rsidR="00D93C74" w:rsidRPr="00BE6733">
        <w:rPr>
          <w:rFonts w:ascii="Times New Roman" w:hAnsi="Times New Roman" w:cs="Times New Roman"/>
          <w:sz w:val="24"/>
          <w:szCs w:val="24"/>
        </w:rPr>
        <w:t>ерките е</w:t>
      </w:r>
      <w:r w:rsidRPr="00BE6733">
        <w:rPr>
          <w:rFonts w:ascii="Times New Roman" w:hAnsi="Times New Roman" w:cs="Times New Roman"/>
          <w:sz w:val="24"/>
          <w:szCs w:val="24"/>
        </w:rPr>
        <w:t xml:space="preserve"> 10 години от датата на предоставяне на помощта </w:t>
      </w:r>
      <w:r w:rsidRPr="00BE6733">
        <w:rPr>
          <w:rFonts w:ascii="Times New Roman" w:hAnsi="Times New Roman" w:cs="Times New Roman"/>
          <w:iCs/>
          <w:sz w:val="24"/>
          <w:szCs w:val="24"/>
        </w:rPr>
        <w:t xml:space="preserve">ad hoc </w:t>
      </w:r>
      <w:r w:rsidRPr="00BE6733">
        <w:rPr>
          <w:rFonts w:ascii="Times New Roman" w:hAnsi="Times New Roman" w:cs="Times New Roman"/>
          <w:sz w:val="24"/>
          <w:szCs w:val="24"/>
        </w:rPr>
        <w:t>или от датата на предоставяне на последната помощ по схемата</w:t>
      </w:r>
      <w:r w:rsidR="00721B8D" w:rsidRPr="00BE6733">
        <w:rPr>
          <w:rFonts w:ascii="Times New Roman" w:hAnsi="Times New Roman" w:cs="Times New Roman"/>
          <w:sz w:val="24"/>
          <w:szCs w:val="24"/>
        </w:rPr>
        <w:t xml:space="preserve"> </w:t>
      </w:r>
      <w:r w:rsidR="00721B8D" w:rsidRPr="00BE673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21B8D" w:rsidRPr="00BE6733">
        <w:rPr>
          <w:rFonts w:ascii="Times New Roman" w:hAnsi="Times New Roman" w:cs="Times New Roman"/>
          <w:sz w:val="24"/>
          <w:szCs w:val="24"/>
        </w:rPr>
        <w:t>чл. 12</w:t>
      </w:r>
      <w:r w:rsidR="00721B8D" w:rsidRPr="00BE6733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BE6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E51" w:rsidRDefault="00D75478" w:rsidP="00A67C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200A">
        <w:rPr>
          <w:rFonts w:ascii="Times New Roman" w:hAnsi="Times New Roman" w:cs="Times New Roman"/>
          <w:sz w:val="24"/>
          <w:szCs w:val="24"/>
        </w:rPr>
        <w:t>З</w:t>
      </w:r>
      <w:r w:rsidR="007F02D6" w:rsidRPr="0078200A">
        <w:rPr>
          <w:rFonts w:ascii="Times New Roman" w:hAnsi="Times New Roman" w:cs="Times New Roman"/>
          <w:sz w:val="24"/>
          <w:szCs w:val="24"/>
        </w:rPr>
        <w:t>а да се осигури пълно съответстви</w:t>
      </w:r>
      <w:r w:rsidR="009B7312" w:rsidRPr="0078200A">
        <w:rPr>
          <w:rFonts w:ascii="Times New Roman" w:hAnsi="Times New Roman" w:cs="Times New Roman"/>
          <w:sz w:val="24"/>
          <w:szCs w:val="24"/>
        </w:rPr>
        <w:t>е</w:t>
      </w:r>
      <w:r w:rsidR="007F02D6" w:rsidRPr="0078200A">
        <w:rPr>
          <w:rFonts w:ascii="Times New Roman" w:hAnsi="Times New Roman" w:cs="Times New Roman"/>
          <w:sz w:val="24"/>
          <w:szCs w:val="24"/>
        </w:rPr>
        <w:t xml:space="preserve"> на планираното подпомагане с изискванията на ОРГО</w:t>
      </w:r>
      <w:r w:rsidR="009B7312" w:rsidRPr="0078200A">
        <w:rPr>
          <w:rFonts w:ascii="Times New Roman" w:hAnsi="Times New Roman" w:cs="Times New Roman"/>
          <w:sz w:val="24"/>
          <w:szCs w:val="24"/>
        </w:rPr>
        <w:t>,</w:t>
      </w:r>
      <w:r w:rsidR="007F02D6" w:rsidRPr="0078200A">
        <w:rPr>
          <w:rFonts w:ascii="Times New Roman" w:hAnsi="Times New Roman" w:cs="Times New Roman"/>
          <w:sz w:val="24"/>
          <w:szCs w:val="24"/>
        </w:rPr>
        <w:t xml:space="preserve"> </w:t>
      </w:r>
      <w:r w:rsidR="00BB67C2" w:rsidRPr="0078200A">
        <w:rPr>
          <w:rFonts w:ascii="Times New Roman" w:hAnsi="Times New Roman" w:cs="Times New Roman"/>
          <w:sz w:val="24"/>
          <w:szCs w:val="24"/>
        </w:rPr>
        <w:t xml:space="preserve">следва </w:t>
      </w:r>
      <w:r w:rsidR="007F02D6" w:rsidRPr="0078200A">
        <w:rPr>
          <w:rFonts w:ascii="Times New Roman" w:hAnsi="Times New Roman" w:cs="Times New Roman"/>
          <w:sz w:val="24"/>
          <w:szCs w:val="24"/>
        </w:rPr>
        <w:t>към</w:t>
      </w:r>
      <w:r w:rsidR="00BB67C2" w:rsidRPr="0078200A">
        <w:rPr>
          <w:rFonts w:ascii="Times New Roman" w:hAnsi="Times New Roman" w:cs="Times New Roman"/>
          <w:sz w:val="24"/>
          <w:szCs w:val="24"/>
        </w:rPr>
        <w:t xml:space="preserve"> всяка</w:t>
      </w:r>
      <w:r w:rsidR="007F02D6" w:rsidRPr="0078200A">
        <w:rPr>
          <w:rFonts w:ascii="Times New Roman" w:hAnsi="Times New Roman" w:cs="Times New Roman"/>
          <w:sz w:val="24"/>
          <w:szCs w:val="24"/>
        </w:rPr>
        <w:t xml:space="preserve"> конкретната мярка да се предвиди </w:t>
      </w:r>
      <w:r w:rsidR="007F02D6" w:rsidRPr="007820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механизъм за извършване на проверка</w:t>
      </w:r>
      <w:r w:rsidR="00D43239" w:rsidRPr="00782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43239" w:rsidRPr="007820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(</w:t>
      </w:r>
      <w:hyperlink r:id="rId8" w:history="1">
        <w:r w:rsidR="008B24C0" w:rsidRPr="008B24C0">
          <w:rPr>
            <w:rStyle w:val="Hyperlink"/>
            <w:rFonts w:ascii="Times New Roman" w:hAnsi="Times New Roman" w:cs="Times New Roman"/>
          </w:rPr>
          <w:t>http</w:t>
        </w:r>
        <w:r w:rsidR="008B24C0" w:rsidRPr="008B24C0">
          <w:rPr>
            <w:rStyle w:val="Hyperlink"/>
            <w:rFonts w:ascii="Times New Roman" w:hAnsi="Times New Roman" w:cs="Times New Roman"/>
            <w:lang w:val="en-US"/>
          </w:rPr>
          <w:t>s</w:t>
        </w:r>
        <w:r w:rsidR="008B24C0" w:rsidRPr="008B24C0">
          <w:rPr>
            <w:rStyle w:val="Hyperlink"/>
            <w:rFonts w:ascii="Times New Roman" w:hAnsi="Times New Roman" w:cs="Times New Roman"/>
          </w:rPr>
          <w:t>://stateaid.minfin.bg/bg/page/466</w:t>
        </w:r>
      </w:hyperlink>
      <w:r w:rsidR="00D43239" w:rsidRPr="0078200A">
        <w:rPr>
          <w:rStyle w:val="Hyperlink"/>
          <w:rFonts w:ascii="Times New Roman" w:hAnsi="Times New Roman" w:cs="Times New Roman"/>
          <w:lang w:val="en-US"/>
        </w:rPr>
        <w:t>)</w:t>
      </w:r>
      <w:r w:rsidR="007F02D6" w:rsidRPr="007820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относно изпълнението на всички общи условия по глава </w:t>
      </w:r>
      <w:r w:rsidR="007F02D6" w:rsidRPr="007820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</w:t>
      </w:r>
      <w:r w:rsidR="00BB67C2" w:rsidRPr="007820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на съответните специални условия според целта </w:t>
      </w:r>
      <w:r w:rsidR="00812554" w:rsidRPr="0078200A">
        <w:rPr>
          <w:rFonts w:ascii="Times New Roman" w:hAnsi="Times New Roman" w:cs="Times New Roman"/>
          <w:sz w:val="24"/>
          <w:szCs w:val="24"/>
        </w:rPr>
        <w:t>по</w:t>
      </w:r>
      <w:r w:rsidR="00812554" w:rsidRPr="007820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67C2" w:rsidRPr="0078200A">
        <w:rPr>
          <w:rFonts w:ascii="Times New Roman" w:hAnsi="Times New Roman" w:cs="Times New Roman"/>
          <w:sz w:val="24"/>
          <w:szCs w:val="24"/>
        </w:rPr>
        <w:t>глава III от ОРГО</w:t>
      </w:r>
      <w:r w:rsidR="0051342A" w:rsidRPr="0078200A">
        <w:rPr>
          <w:rFonts w:ascii="Times New Roman" w:hAnsi="Times New Roman" w:cs="Times New Roman"/>
          <w:sz w:val="24"/>
          <w:szCs w:val="24"/>
        </w:rPr>
        <w:t>.</w:t>
      </w:r>
      <w:r w:rsidR="00276E51" w:rsidRPr="00276E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276E51" w:rsidRPr="004E09EE" w:rsidRDefault="00276E51" w:rsidP="00A67C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Предвид последното изменение на ОРГО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A13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Регламент (ЕС) 2023/1315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ootnoteReference w:id="9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в сила от 01.07.2023 г., следва да се има предвид, че в съответствие с чл. 58, параграф 5 от ОРГО </w:t>
      </w:r>
      <w:r w:rsidRPr="002D4F76">
        <w:rPr>
          <w:rFonts w:ascii="Times New Roman" w:eastAsia="Calibri" w:hAnsi="Times New Roman" w:cs="Times New Roman"/>
          <w:sz w:val="24"/>
          <w:szCs w:val="24"/>
        </w:rPr>
        <w:t xml:space="preserve">действащите към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30.06.2023 г. </w:t>
      </w:r>
      <w:r w:rsidRPr="002D4F76">
        <w:rPr>
          <w:rFonts w:ascii="Times New Roman" w:eastAsia="Calibri" w:hAnsi="Times New Roman" w:cs="Times New Roman"/>
          <w:sz w:val="24"/>
          <w:szCs w:val="24"/>
        </w:rPr>
        <w:t>мерки за групово освобождаване могат да бъдат прилагани до 31.12.2023 г. (т.е. до тази дата могат да се договорират средства по мерките, а след нея могат само да се разплащат вече договорирани такива)</w:t>
      </w:r>
      <w:r w:rsidR="0049019F">
        <w:rPr>
          <w:rFonts w:ascii="Times New Roman" w:eastAsia="Calibri" w:hAnsi="Times New Roman" w:cs="Times New Roman"/>
          <w:sz w:val="24"/>
          <w:szCs w:val="24"/>
        </w:rPr>
        <w:t>.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случай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че администраторите планират </w:t>
      </w:r>
      <w:r w:rsidR="0049019F">
        <w:rPr>
          <w:rFonts w:ascii="Times New Roman" w:eastAsia="Calibri" w:hAnsi="Times New Roman" w:cs="Times New Roman"/>
          <w:sz w:val="24"/>
          <w:szCs w:val="24"/>
        </w:rPr>
        <w:t>тези мерки</w:t>
      </w:r>
      <w:r w:rsidRPr="002D4F76">
        <w:rPr>
          <w:rFonts w:ascii="Times New Roman" w:eastAsia="Calibri" w:hAnsi="Times New Roman" w:cs="Times New Roman"/>
          <w:sz w:val="24"/>
          <w:szCs w:val="24"/>
        </w:rPr>
        <w:t xml:space="preserve"> под режим групово освобождаване да се прилагат и след 31.12.2023 г., е необходимо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същите да бъдат </w:t>
      </w:r>
      <w:r w:rsidRPr="002D4F76">
        <w:rPr>
          <w:rFonts w:ascii="Times New Roman" w:eastAsia="Calibri" w:hAnsi="Times New Roman" w:cs="Times New Roman"/>
          <w:sz w:val="24"/>
          <w:szCs w:val="24"/>
        </w:rPr>
        <w:t>приведе</w:t>
      </w:r>
      <w:r>
        <w:rPr>
          <w:rFonts w:ascii="Times New Roman" w:eastAsia="Calibri" w:hAnsi="Times New Roman" w:cs="Times New Roman"/>
          <w:sz w:val="24"/>
          <w:szCs w:val="24"/>
        </w:rPr>
        <w:t>ни</w:t>
      </w:r>
      <w:r w:rsidRPr="002D4F7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съответствие с изменените разпоредби</w:t>
      </w:r>
      <w:r w:rsidR="00625BA7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10"/>
      </w:r>
      <w:r w:rsidRPr="004E09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24C0" w:rsidRPr="00134DFE" w:rsidRDefault="00276E51" w:rsidP="00A67C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43A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Срокът на действие на регламента </w:t>
      </w:r>
      <w:r w:rsidRPr="00276E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31 декември 2026 г.</w:t>
      </w:r>
      <w:r w:rsidRPr="00C43A60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ootnoteReference w:id="11"/>
      </w:r>
      <w:r w:rsidRPr="00C43A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Pr="00276E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края на периода </w:t>
      </w:r>
      <w:r w:rsidRPr="00AD33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му на действие всяка схема за помощ, освободена от задължението за уведомяване по ОРГО, ще продължи да бъде освободена в рамките на период от шест месеца, с изключение на схемите за регионална помощ и за рисково финансиране.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sectPr w:rsidR="008B24C0" w:rsidRPr="00134DFE" w:rsidSect="0017181C">
      <w:headerReference w:type="default" r:id="rId9"/>
      <w:footerReference w:type="default" r:id="rId10"/>
      <w:pgSz w:w="11906" w:h="16838"/>
      <w:pgMar w:top="851" w:right="127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DB3" w:rsidRDefault="00DB6DB3" w:rsidP="00303AD6">
      <w:pPr>
        <w:spacing w:after="0" w:line="240" w:lineRule="auto"/>
      </w:pPr>
      <w:r>
        <w:separator/>
      </w:r>
    </w:p>
  </w:endnote>
  <w:endnote w:type="continuationSeparator" w:id="0">
    <w:p w:rsidR="00DB6DB3" w:rsidRDefault="00DB6DB3" w:rsidP="0030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390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C6E" w:rsidRDefault="00A36C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E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C6E" w:rsidRDefault="00A36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DB3" w:rsidRDefault="00DB6DB3" w:rsidP="00303AD6">
      <w:pPr>
        <w:spacing w:after="0" w:line="240" w:lineRule="auto"/>
      </w:pPr>
      <w:r>
        <w:separator/>
      </w:r>
    </w:p>
  </w:footnote>
  <w:footnote w:type="continuationSeparator" w:id="0">
    <w:p w:rsidR="00DB6DB3" w:rsidRDefault="00DB6DB3" w:rsidP="00303AD6">
      <w:pPr>
        <w:spacing w:after="0" w:line="240" w:lineRule="auto"/>
      </w:pPr>
      <w:r>
        <w:continuationSeparator/>
      </w:r>
    </w:p>
  </w:footnote>
  <w:footnote w:id="1">
    <w:p w:rsidR="0042720C" w:rsidRPr="00C754DB" w:rsidRDefault="0042720C" w:rsidP="00D9152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400A">
        <w:rPr>
          <w:rStyle w:val="FootnoteReference"/>
        </w:rPr>
        <w:footnoteRef/>
      </w:r>
      <w:r w:rsidRPr="00CC400A">
        <w:t xml:space="preserve"> </w:t>
      </w:r>
      <w:r w:rsidR="00CA32D3" w:rsidRPr="00A67CDC">
        <w:rPr>
          <w:rFonts w:ascii="Times New Roman" w:hAnsi="Times New Roman" w:cs="Times New Roman"/>
          <w:bCs/>
          <w:sz w:val="20"/>
          <w:szCs w:val="20"/>
        </w:rPr>
        <w:t xml:space="preserve">Регламент </w:t>
      </w:r>
      <w:r w:rsidR="007E6AA6" w:rsidRPr="00A67CDC">
        <w:rPr>
          <w:rFonts w:ascii="Times New Roman" w:hAnsi="Times New Roman" w:cs="Times New Roman"/>
          <w:bCs/>
          <w:sz w:val="20"/>
          <w:szCs w:val="20"/>
        </w:rPr>
        <w:t xml:space="preserve">(ЕС) № 651/2014 </w:t>
      </w:r>
      <w:r w:rsidR="00CA32D3" w:rsidRPr="00A67CDC">
        <w:rPr>
          <w:rFonts w:ascii="Times New Roman" w:hAnsi="Times New Roman" w:cs="Times New Roman"/>
          <w:bCs/>
          <w:sz w:val="20"/>
          <w:szCs w:val="20"/>
        </w:rPr>
        <w:t xml:space="preserve">на Комисията </w:t>
      </w:r>
      <w:r w:rsidR="007E6AA6" w:rsidRPr="00A67CDC">
        <w:rPr>
          <w:rFonts w:ascii="Times New Roman" w:hAnsi="Times New Roman" w:cs="Times New Roman"/>
          <w:bCs/>
          <w:sz w:val="20"/>
          <w:szCs w:val="20"/>
        </w:rPr>
        <w:t xml:space="preserve">от 17 юни 2014 година за обявяване на някои категории помощи за съвместими с вътрешния пазар в приложение на членове 107 и 108 от Договора </w:t>
      </w:r>
      <w:r w:rsidR="007E6AA6" w:rsidRPr="00A67CDC">
        <w:rPr>
          <w:rFonts w:ascii="Times New Roman" w:hAnsi="Times New Roman" w:cs="Times New Roman"/>
          <w:sz w:val="20"/>
          <w:szCs w:val="20"/>
        </w:rPr>
        <w:t>(ОВ L 187, 26.6.2014 г., стp. 1)</w:t>
      </w:r>
      <w:r w:rsidR="00CC400A" w:rsidRPr="00A67CDC">
        <w:rPr>
          <w:rFonts w:ascii="Times New Roman" w:hAnsi="Times New Roman" w:cs="Times New Roman"/>
          <w:sz w:val="20"/>
          <w:szCs w:val="20"/>
        </w:rPr>
        <w:t>,</w:t>
      </w:r>
      <w:r w:rsidR="007E6AA6" w:rsidRPr="00A67CDC">
        <w:rPr>
          <w:rFonts w:ascii="Times New Roman" w:hAnsi="Times New Roman" w:cs="Times New Roman"/>
          <w:sz w:val="20"/>
          <w:szCs w:val="20"/>
        </w:rPr>
        <w:t xml:space="preserve"> и</w:t>
      </w:r>
      <w:r w:rsidRPr="00A67CDC">
        <w:rPr>
          <w:rFonts w:ascii="Times New Roman" w:hAnsi="Times New Roman" w:cs="Times New Roman"/>
          <w:sz w:val="20"/>
          <w:szCs w:val="20"/>
        </w:rPr>
        <w:t xml:space="preserve">зменен с: </w:t>
      </w:r>
      <w:r w:rsidR="00CA32D3" w:rsidRPr="00A67CDC">
        <w:rPr>
          <w:rFonts w:ascii="Times New Roman" w:eastAsia="Calibri" w:hAnsi="Times New Roman" w:cs="Times New Roman"/>
          <w:sz w:val="20"/>
          <w:szCs w:val="20"/>
        </w:rPr>
        <w:t xml:space="preserve">Регламент </w:t>
      </w:r>
      <w:r w:rsidRPr="00A67CDC">
        <w:rPr>
          <w:rFonts w:ascii="Times New Roman" w:eastAsia="Calibri" w:hAnsi="Times New Roman" w:cs="Times New Roman"/>
          <w:sz w:val="20"/>
          <w:szCs w:val="20"/>
        </w:rPr>
        <w:t xml:space="preserve">(ЕС) 2017/1084 </w:t>
      </w:r>
      <w:r w:rsidR="00CA32D3" w:rsidRPr="00A67CDC">
        <w:rPr>
          <w:rFonts w:ascii="Times New Roman" w:eastAsia="Calibri" w:hAnsi="Times New Roman" w:cs="Times New Roman"/>
          <w:sz w:val="20"/>
          <w:szCs w:val="20"/>
        </w:rPr>
        <w:t xml:space="preserve">на Комисията </w:t>
      </w:r>
      <w:r w:rsidRPr="00A67CDC">
        <w:rPr>
          <w:rFonts w:ascii="Times New Roman" w:eastAsia="Calibri" w:hAnsi="Times New Roman" w:cs="Times New Roman"/>
          <w:sz w:val="20"/>
          <w:szCs w:val="20"/>
        </w:rPr>
        <w:t>от 14 юни 2017 година (ОВ</w:t>
      </w:r>
      <w:r w:rsidRPr="00A67CD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A67CDC">
        <w:rPr>
          <w:rFonts w:ascii="Times New Roman" w:eastAsia="Calibri" w:hAnsi="Times New Roman" w:cs="Times New Roman"/>
          <w:sz w:val="20"/>
          <w:szCs w:val="20"/>
        </w:rPr>
        <w:t xml:space="preserve">L 156, стр.1,20.6.2017); </w:t>
      </w:r>
      <w:r w:rsidR="00CA32D3" w:rsidRPr="00A67CDC">
        <w:rPr>
          <w:rFonts w:ascii="Times New Roman" w:eastAsia="Calibri" w:hAnsi="Times New Roman" w:cs="Times New Roman"/>
          <w:sz w:val="20"/>
          <w:szCs w:val="20"/>
        </w:rPr>
        <w:t xml:space="preserve">Регламент </w:t>
      </w:r>
      <w:r w:rsidRPr="00A67CDC">
        <w:rPr>
          <w:rFonts w:ascii="Times New Roman" w:eastAsia="Calibri" w:hAnsi="Times New Roman" w:cs="Times New Roman"/>
          <w:sz w:val="20"/>
          <w:szCs w:val="20"/>
        </w:rPr>
        <w:t xml:space="preserve">(ЕС) 2020/972 </w:t>
      </w:r>
      <w:r w:rsidR="00CA32D3" w:rsidRPr="00A67CDC">
        <w:rPr>
          <w:rFonts w:ascii="Times New Roman" w:eastAsia="Calibri" w:hAnsi="Times New Roman" w:cs="Times New Roman"/>
          <w:sz w:val="20"/>
          <w:szCs w:val="20"/>
        </w:rPr>
        <w:t xml:space="preserve">на Комисията </w:t>
      </w:r>
      <w:r w:rsidRPr="00A67CDC">
        <w:rPr>
          <w:rFonts w:ascii="Times New Roman" w:eastAsia="Calibri" w:hAnsi="Times New Roman" w:cs="Times New Roman"/>
          <w:sz w:val="20"/>
          <w:szCs w:val="20"/>
        </w:rPr>
        <w:t xml:space="preserve">от 2 юли 2020 година (ОВ L 215, стр.3,7.7.2020); </w:t>
      </w:r>
      <w:r w:rsidR="00CA32D3" w:rsidRPr="00A67CDC">
        <w:rPr>
          <w:rFonts w:ascii="Times New Roman" w:eastAsia="Calibri" w:hAnsi="Times New Roman" w:cs="Times New Roman"/>
          <w:sz w:val="20"/>
          <w:szCs w:val="20"/>
        </w:rPr>
        <w:t xml:space="preserve">Регламент </w:t>
      </w:r>
      <w:r w:rsidRPr="00A67CDC">
        <w:rPr>
          <w:rFonts w:ascii="Times New Roman" w:eastAsia="Calibri" w:hAnsi="Times New Roman" w:cs="Times New Roman"/>
          <w:sz w:val="20"/>
          <w:szCs w:val="20"/>
        </w:rPr>
        <w:t xml:space="preserve">(ЕС) 2021/452 </w:t>
      </w:r>
      <w:r w:rsidR="00CA32D3" w:rsidRPr="00A67CDC">
        <w:rPr>
          <w:rFonts w:ascii="Times New Roman" w:eastAsia="Calibri" w:hAnsi="Times New Roman" w:cs="Times New Roman"/>
          <w:sz w:val="20"/>
          <w:szCs w:val="20"/>
        </w:rPr>
        <w:t xml:space="preserve">на Комисията </w:t>
      </w:r>
      <w:r w:rsidRPr="00A67CDC">
        <w:rPr>
          <w:rFonts w:ascii="Times New Roman" w:eastAsia="Calibri" w:hAnsi="Times New Roman" w:cs="Times New Roman"/>
          <w:sz w:val="20"/>
          <w:szCs w:val="20"/>
        </w:rPr>
        <w:t xml:space="preserve">от 15 </w:t>
      </w:r>
      <w:r w:rsidRPr="00C754DB">
        <w:rPr>
          <w:rFonts w:ascii="Times New Roman" w:hAnsi="Times New Roman" w:cs="Times New Roman"/>
          <w:bCs/>
          <w:sz w:val="20"/>
          <w:szCs w:val="20"/>
        </w:rPr>
        <w:t xml:space="preserve">март 2021 година (ОВ L 89, стр.1,16.3.2021); </w:t>
      </w:r>
      <w:r w:rsidR="00CA32D3" w:rsidRPr="00C754DB">
        <w:rPr>
          <w:rFonts w:ascii="Times New Roman" w:hAnsi="Times New Roman" w:cs="Times New Roman"/>
          <w:bCs/>
          <w:sz w:val="20"/>
          <w:szCs w:val="20"/>
        </w:rPr>
        <w:t xml:space="preserve">Регламент </w:t>
      </w:r>
      <w:r w:rsidRPr="00C754DB">
        <w:rPr>
          <w:rFonts w:ascii="Times New Roman" w:hAnsi="Times New Roman" w:cs="Times New Roman"/>
          <w:bCs/>
          <w:sz w:val="20"/>
          <w:szCs w:val="20"/>
        </w:rPr>
        <w:t xml:space="preserve">(ЕС) 2021/1237 </w:t>
      </w:r>
      <w:r w:rsidR="00CA32D3" w:rsidRPr="00C754DB">
        <w:rPr>
          <w:rFonts w:ascii="Times New Roman" w:hAnsi="Times New Roman" w:cs="Times New Roman"/>
          <w:bCs/>
          <w:sz w:val="20"/>
          <w:szCs w:val="20"/>
        </w:rPr>
        <w:t xml:space="preserve">на Комисията </w:t>
      </w:r>
      <w:r w:rsidRPr="00C754DB">
        <w:rPr>
          <w:rFonts w:ascii="Times New Roman" w:hAnsi="Times New Roman" w:cs="Times New Roman"/>
          <w:bCs/>
          <w:sz w:val="20"/>
          <w:szCs w:val="20"/>
        </w:rPr>
        <w:t>от 23 юли 2021 година</w:t>
      </w:r>
      <w:r w:rsidR="00CC400A" w:rsidRPr="00C754DB">
        <w:rPr>
          <w:rFonts w:ascii="Times New Roman" w:hAnsi="Times New Roman" w:cs="Times New Roman"/>
          <w:bCs/>
          <w:sz w:val="20"/>
          <w:szCs w:val="20"/>
        </w:rPr>
        <w:t xml:space="preserve"> (ОВ L 270, стр.39,29.7.2021); </w:t>
      </w:r>
      <w:r w:rsidR="00D91528" w:rsidRPr="00C754DB">
        <w:rPr>
          <w:rFonts w:ascii="Times New Roman" w:hAnsi="Times New Roman" w:cs="Times New Roman"/>
          <w:bCs/>
          <w:sz w:val="20"/>
          <w:szCs w:val="20"/>
        </w:rPr>
        <w:t xml:space="preserve">Регламент (ЕС) 2023/917 на Комисията от 4 май 2023 година (ОВ L 119, стр. 159, 5.5.2023); Регламент (ЕС) 2023/1315 на Комисията от 23 юни 2023 година (ОВ L 167, стр.1,30.6.2023); </w:t>
      </w:r>
      <w:r w:rsidR="00CC400A" w:rsidRPr="00C754DB">
        <w:rPr>
          <w:rFonts w:ascii="Times New Roman" w:hAnsi="Times New Roman" w:cs="Times New Roman"/>
          <w:bCs/>
          <w:sz w:val="20"/>
          <w:szCs w:val="20"/>
        </w:rPr>
        <w:t>п</w:t>
      </w:r>
      <w:r w:rsidRPr="00C754DB">
        <w:rPr>
          <w:rFonts w:ascii="Times New Roman" w:hAnsi="Times New Roman" w:cs="Times New Roman"/>
          <w:bCs/>
          <w:sz w:val="20"/>
          <w:szCs w:val="20"/>
        </w:rPr>
        <w:t>оправен с: Поправка, ОВ L 026, 31.1.2018, стp. 53 (2017/1084); Поправка, ОВ L 048, 21.2.2018, стp. 44 (2017/1084</w:t>
      </w:r>
      <w:r w:rsidR="007E6AA6" w:rsidRPr="00C754DB">
        <w:rPr>
          <w:rFonts w:ascii="Times New Roman" w:hAnsi="Times New Roman" w:cs="Times New Roman"/>
          <w:bCs/>
          <w:sz w:val="20"/>
          <w:szCs w:val="20"/>
        </w:rPr>
        <w:t>);</w:t>
      </w:r>
      <w:r w:rsidR="00D91528" w:rsidRPr="00C754DB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" w:tooltip="32014R0651R(15)" w:history="1">
        <w:r w:rsidR="00D91528" w:rsidRPr="00C754DB">
          <w:rPr>
            <w:rFonts w:ascii="Times New Roman" w:hAnsi="Times New Roman" w:cs="Times New Roman"/>
            <w:bCs/>
            <w:sz w:val="20"/>
            <w:szCs w:val="20"/>
          </w:rPr>
          <w:t>Поправка, ОВ L 251, 29.9.2022, стp. 19 (№</w:t>
        </w:r>
        <w:r w:rsidR="00C754DB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="00D91528" w:rsidRPr="00C754DB">
          <w:rPr>
            <w:rFonts w:ascii="Times New Roman" w:hAnsi="Times New Roman" w:cs="Times New Roman"/>
            <w:bCs/>
            <w:sz w:val="20"/>
            <w:szCs w:val="20"/>
          </w:rPr>
          <w:t>651/2014)</w:t>
        </w:r>
      </w:hyperlink>
      <w:r w:rsidR="00677022" w:rsidRPr="00C754DB">
        <w:rPr>
          <w:rFonts w:ascii="Times New Roman" w:hAnsi="Times New Roman" w:cs="Times New Roman"/>
          <w:bCs/>
          <w:sz w:val="20"/>
          <w:szCs w:val="20"/>
        </w:rPr>
        <w:t>,</w:t>
      </w:r>
      <w:r w:rsidR="00C754DB" w:rsidRPr="00C754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54DB" w:rsidRPr="00C754DB">
        <w:rPr>
          <w:rFonts w:ascii="Times New Roman" w:hAnsi="Times New Roman" w:cs="Times New Roman"/>
          <w:bCs/>
          <w:sz w:val="20"/>
          <w:szCs w:val="20"/>
        </w:rPr>
        <w:t xml:space="preserve">Поправка, ОВ L 90517, </w:t>
      </w:r>
      <w:r w:rsidR="00C754DB" w:rsidRPr="00C754DB">
        <w:rPr>
          <w:rFonts w:ascii="Times New Roman" w:hAnsi="Times New Roman" w:cs="Times New Roman"/>
          <w:bCs/>
          <w:sz w:val="20"/>
          <w:szCs w:val="20"/>
        </w:rPr>
        <w:t>16.8.2024, стp. 1 (№ 651/2014)</w:t>
      </w:r>
      <w:r w:rsidR="00F62F63" w:rsidRPr="00C754DB">
        <w:rPr>
          <w:rFonts w:ascii="Times New Roman" w:hAnsi="Times New Roman" w:cs="Times New Roman"/>
          <w:bCs/>
          <w:sz w:val="20"/>
          <w:szCs w:val="20"/>
        </w:rPr>
        <w:t>.</w:t>
      </w:r>
      <w:bookmarkStart w:id="0" w:name="_GoBack"/>
      <w:bookmarkEnd w:id="0"/>
    </w:p>
  </w:footnote>
  <w:footnote w:id="2">
    <w:p w:rsidR="00F852E3" w:rsidRPr="00B87F39" w:rsidRDefault="00F852E3" w:rsidP="00B87F39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C754DB">
        <w:rPr>
          <w:rFonts w:eastAsia="Calibri"/>
        </w:rPr>
        <w:footnoteRef/>
      </w:r>
      <w:r w:rsidRPr="00C754DB">
        <w:rPr>
          <w:rFonts w:ascii="Times New Roman" w:eastAsia="Calibri" w:hAnsi="Times New Roman" w:cs="Times New Roman"/>
        </w:rPr>
        <w:t xml:space="preserve"> </w:t>
      </w:r>
      <w:r w:rsidR="00FA547C" w:rsidRPr="00C754DB">
        <w:rPr>
          <w:rFonts w:ascii="Times New Roman" w:eastAsia="Calibri" w:hAnsi="Times New Roman" w:cs="Times New Roman"/>
        </w:rPr>
        <w:t xml:space="preserve">Определени </w:t>
      </w:r>
      <w:r w:rsidR="00D2793D" w:rsidRPr="00C754DB">
        <w:rPr>
          <w:rFonts w:ascii="Times New Roman" w:eastAsia="Calibri" w:hAnsi="Times New Roman" w:cs="Times New Roman"/>
        </w:rPr>
        <w:t>категории п</w:t>
      </w:r>
      <w:r w:rsidRPr="00C754DB">
        <w:rPr>
          <w:rFonts w:ascii="Times New Roman" w:eastAsia="Calibri" w:hAnsi="Times New Roman" w:cs="Times New Roman"/>
        </w:rPr>
        <w:t>омощи за</w:t>
      </w:r>
      <w:r w:rsidR="00EF3394" w:rsidRPr="00C754DB">
        <w:rPr>
          <w:rFonts w:ascii="Times New Roman" w:eastAsia="Calibri" w:hAnsi="Times New Roman" w:cs="Times New Roman"/>
        </w:rPr>
        <w:t xml:space="preserve"> предпр</w:t>
      </w:r>
      <w:r w:rsidR="005042E7" w:rsidRPr="00C754DB">
        <w:rPr>
          <w:rFonts w:ascii="Times New Roman" w:eastAsia="Calibri" w:hAnsi="Times New Roman" w:cs="Times New Roman"/>
        </w:rPr>
        <w:t xml:space="preserve">иятия от тези сектори попадат </w:t>
      </w:r>
      <w:r w:rsidR="00811FFF" w:rsidRPr="00C754DB">
        <w:rPr>
          <w:rFonts w:ascii="Times New Roman" w:eastAsia="Calibri" w:hAnsi="Times New Roman" w:cs="Times New Roman"/>
        </w:rPr>
        <w:t>под</w:t>
      </w:r>
      <w:r w:rsidR="00811FFF" w:rsidRPr="00CC400A">
        <w:rPr>
          <w:rFonts w:ascii="Times New Roman" w:hAnsi="Times New Roman" w:cs="Times New Roman"/>
        </w:rPr>
        <w:t xml:space="preserve"> режима на ОРГО</w:t>
      </w:r>
    </w:p>
  </w:footnote>
  <w:footnote w:id="3">
    <w:p w:rsidR="00B87F39" w:rsidRPr="00B87F39" w:rsidRDefault="00B87F39" w:rsidP="00B87F39">
      <w:pPr>
        <w:pStyle w:val="FootnoteText"/>
        <w:jc w:val="both"/>
        <w:rPr>
          <w:rFonts w:ascii="Times New Roman" w:hAnsi="Times New Roman" w:cs="Times New Roman"/>
        </w:rPr>
      </w:pPr>
      <w:r w:rsidRPr="00B87F39">
        <w:rPr>
          <w:rStyle w:val="FootnoteReference"/>
          <w:rFonts w:ascii="Times New Roman" w:hAnsi="Times New Roman" w:cs="Times New Roman"/>
        </w:rPr>
        <w:footnoteRef/>
      </w:r>
      <w:r w:rsidRPr="00B87F39">
        <w:rPr>
          <w:rFonts w:ascii="Times New Roman" w:hAnsi="Times New Roman" w:cs="Times New Roman"/>
        </w:rPr>
        <w:t xml:space="preserve"> С изключение на схемите за помощ за отстраняване на щети, причинени от някои природни бедствия, схемите за помощ за стартиращи предприятия, схемите з</w:t>
      </w:r>
      <w:r>
        <w:rPr>
          <w:rFonts w:ascii="Times New Roman" w:hAnsi="Times New Roman" w:cs="Times New Roman"/>
        </w:rPr>
        <w:t>а рег</w:t>
      </w:r>
      <w:r w:rsidR="00A016A3">
        <w:rPr>
          <w:rFonts w:ascii="Times New Roman" w:hAnsi="Times New Roman" w:cs="Times New Roman"/>
        </w:rPr>
        <w:t>ионална оперативна помощ и др</w:t>
      </w:r>
      <w:r w:rsidRPr="00B87F39">
        <w:rPr>
          <w:rFonts w:ascii="Times New Roman" w:hAnsi="Times New Roman" w:cs="Times New Roman"/>
        </w:rPr>
        <w:t xml:space="preserve">. </w:t>
      </w:r>
      <w:r w:rsidR="0090417B">
        <w:rPr>
          <w:rFonts w:ascii="Times New Roman" w:hAnsi="Times New Roman" w:cs="Times New Roman"/>
        </w:rPr>
        <w:t xml:space="preserve">ОРГО </w:t>
      </w:r>
      <w:r w:rsidRPr="00B87F39">
        <w:rPr>
          <w:rFonts w:ascii="Times New Roman" w:hAnsi="Times New Roman" w:cs="Times New Roman"/>
        </w:rPr>
        <w:t>се прилага чрез дерогация за предприятия, които не са били в затруднено положение към 31 декември 2019 г., но са станали предприятия в затруднено положение през периода от 1 януари 2020 г. до 31 декември 2021 г.</w:t>
      </w:r>
    </w:p>
  </w:footnote>
  <w:footnote w:id="4">
    <w:p w:rsidR="000D5CBB" w:rsidRPr="00B87F39" w:rsidRDefault="000D5CBB" w:rsidP="00B87F39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B87F39">
        <w:rPr>
          <w:rStyle w:val="FootnoteReference"/>
          <w:rFonts w:ascii="Times New Roman" w:hAnsi="Times New Roman" w:cs="Times New Roman"/>
        </w:rPr>
        <w:footnoteRef/>
      </w:r>
      <w:r w:rsidRPr="00B87F39">
        <w:rPr>
          <w:rFonts w:ascii="Times New Roman" w:hAnsi="Times New Roman" w:cs="Times New Roman"/>
        </w:rPr>
        <w:t xml:space="preserve"> </w:t>
      </w:r>
      <w:r w:rsidR="001D63F0" w:rsidRPr="00B87F39">
        <w:rPr>
          <w:rFonts w:ascii="Times New Roman" w:hAnsi="Times New Roman" w:cs="Times New Roman"/>
        </w:rPr>
        <w:t>Чл.1, пар</w:t>
      </w:r>
      <w:r w:rsidR="00054479">
        <w:rPr>
          <w:rFonts w:ascii="Times New Roman" w:hAnsi="Times New Roman" w:cs="Times New Roman"/>
        </w:rPr>
        <w:t xml:space="preserve">аграф </w:t>
      </w:r>
      <w:r w:rsidR="001D63F0" w:rsidRPr="00B87F39">
        <w:rPr>
          <w:rFonts w:ascii="Times New Roman" w:hAnsi="Times New Roman" w:cs="Times New Roman"/>
          <w:lang w:val="en-US"/>
        </w:rPr>
        <w:t>2</w:t>
      </w:r>
      <w:r w:rsidR="00054479">
        <w:rPr>
          <w:rFonts w:ascii="Times New Roman" w:hAnsi="Times New Roman" w:cs="Times New Roman"/>
        </w:rPr>
        <w:t xml:space="preserve"> от ОРГО</w:t>
      </w:r>
    </w:p>
  </w:footnote>
  <w:footnote w:id="5">
    <w:p w:rsidR="00D649B6" w:rsidRPr="00276E51" w:rsidRDefault="00D649B6" w:rsidP="004E09EE">
      <w:pPr>
        <w:pStyle w:val="FootnoteText"/>
        <w:jc w:val="both"/>
        <w:rPr>
          <w:rFonts w:ascii="Times New Roman" w:hAnsi="Times New Roman" w:cs="Times New Roman"/>
        </w:rPr>
      </w:pPr>
      <w:r w:rsidRPr="00C43A60">
        <w:rPr>
          <w:rStyle w:val="FootnoteReference"/>
          <w:rFonts w:ascii="Times New Roman" w:hAnsi="Times New Roman" w:cs="Times New Roman"/>
        </w:rPr>
        <w:footnoteRef/>
      </w:r>
      <w:r w:rsidRPr="00C43A60">
        <w:rPr>
          <w:rFonts w:ascii="Times New Roman" w:hAnsi="Times New Roman" w:cs="Times New Roman"/>
        </w:rPr>
        <w:t xml:space="preserve"> При условие, че бенефициерите са различни от онези, за които се прилага раздел 2а Помощ за проекти по цел „ Европейско териториално сътрудничество“</w:t>
      </w:r>
      <w:r w:rsidR="00276E51">
        <w:rPr>
          <w:rFonts w:ascii="Times New Roman" w:hAnsi="Times New Roman" w:cs="Times New Roman"/>
        </w:rPr>
        <w:t>.</w:t>
      </w:r>
    </w:p>
  </w:footnote>
  <w:footnote w:id="6">
    <w:p w:rsidR="00FE7629" w:rsidRPr="00276E51" w:rsidRDefault="00FE7629" w:rsidP="00C43A60">
      <w:pPr>
        <w:pStyle w:val="FootnoteText"/>
        <w:jc w:val="both"/>
        <w:rPr>
          <w:rFonts w:ascii="Times New Roman" w:hAnsi="Times New Roman" w:cs="Times New Roman"/>
        </w:rPr>
      </w:pPr>
      <w:r w:rsidRPr="00C43A60">
        <w:rPr>
          <w:rStyle w:val="FootnoteReference"/>
          <w:rFonts w:ascii="Times New Roman" w:hAnsi="Times New Roman" w:cs="Times New Roman"/>
        </w:rPr>
        <w:footnoteRef/>
      </w:r>
      <w:r w:rsidRPr="00C43A60">
        <w:rPr>
          <w:rFonts w:ascii="Times New Roman" w:hAnsi="Times New Roman" w:cs="Times New Roman"/>
        </w:rPr>
        <w:t xml:space="preserve"> </w:t>
      </w:r>
      <w:r w:rsidR="00076BD0" w:rsidRPr="00C43A60">
        <w:rPr>
          <w:rFonts w:ascii="Times New Roman" w:hAnsi="Times New Roman" w:cs="Times New Roman"/>
          <w:bCs/>
          <w:i/>
          <w:iCs/>
        </w:rPr>
        <w:t>П</w:t>
      </w:r>
      <w:r w:rsidRPr="00C43A60">
        <w:rPr>
          <w:rFonts w:ascii="Times New Roman" w:hAnsi="Times New Roman" w:cs="Times New Roman"/>
          <w:bCs/>
          <w:i/>
          <w:iCs/>
        </w:rPr>
        <w:t>отребителска част на Модула</w:t>
      </w:r>
      <w:r w:rsidRPr="00276E51">
        <w:rPr>
          <w:rFonts w:ascii="Times New Roman" w:hAnsi="Times New Roman" w:cs="Times New Roman"/>
        </w:rPr>
        <w:t xml:space="preserve">: </w:t>
      </w:r>
      <w:hyperlink r:id="rId2" w:history="1">
        <w:r w:rsidRPr="007C001C">
          <w:rPr>
            <w:rStyle w:val="Hyperlink"/>
            <w:rFonts w:ascii="Times New Roman" w:hAnsi="Times New Roman" w:cs="Times New Roman"/>
          </w:rPr>
          <w:t>https://webgate.ec.europa.eu/competition/transparency/</w:t>
        </w:r>
      </w:hyperlink>
      <w:r w:rsidRPr="00C43A60">
        <w:rPr>
          <w:rFonts w:ascii="Times New Roman" w:hAnsi="Times New Roman" w:cs="Times New Roman"/>
        </w:rPr>
        <w:t xml:space="preserve">, предназначена за администраторите на помощ; </w:t>
      </w:r>
      <w:r w:rsidR="00076BD0" w:rsidRPr="00C43A60">
        <w:rPr>
          <w:rFonts w:ascii="Times New Roman" w:hAnsi="Times New Roman" w:cs="Times New Roman"/>
        </w:rPr>
        <w:t>П</w:t>
      </w:r>
      <w:r w:rsidRPr="00C43A60">
        <w:rPr>
          <w:rFonts w:ascii="Times New Roman" w:hAnsi="Times New Roman" w:cs="Times New Roman"/>
          <w:bCs/>
          <w:i/>
          <w:iCs/>
        </w:rPr>
        <w:t>ублична част на Модула</w:t>
      </w:r>
      <w:r w:rsidRPr="00276E51">
        <w:rPr>
          <w:rFonts w:ascii="Times New Roman" w:hAnsi="Times New Roman" w:cs="Times New Roman"/>
        </w:rPr>
        <w:t xml:space="preserve">: </w:t>
      </w:r>
      <w:hyperlink r:id="rId3" w:history="1">
        <w:r w:rsidRPr="007C001C">
          <w:rPr>
            <w:rStyle w:val="Hyperlink"/>
            <w:rFonts w:ascii="Times New Roman" w:hAnsi="Times New Roman" w:cs="Times New Roman"/>
          </w:rPr>
          <w:t>https://webgate.ec.europa.eu/competition/transparency/public/search/home/</w:t>
        </w:r>
      </w:hyperlink>
      <w:r w:rsidRPr="00C43A60">
        <w:rPr>
          <w:rFonts w:ascii="Times New Roman" w:hAnsi="Times New Roman" w:cs="Times New Roman"/>
        </w:rPr>
        <w:t>, предназначена за широката аудитория.</w:t>
      </w:r>
    </w:p>
  </w:footnote>
  <w:footnote w:id="7">
    <w:p w:rsidR="00D93C74" w:rsidRPr="004E09EE" w:rsidRDefault="00D93C74" w:rsidP="00C43A60">
      <w:pPr>
        <w:pStyle w:val="FootnoteText"/>
        <w:jc w:val="both"/>
        <w:rPr>
          <w:rStyle w:val="Hyperlink"/>
          <w:sz w:val="22"/>
          <w:szCs w:val="22"/>
          <w:lang w:val="en-GB"/>
        </w:rPr>
      </w:pPr>
      <w:r w:rsidRPr="00C43A60">
        <w:rPr>
          <w:rStyle w:val="FootnoteReference"/>
          <w:rFonts w:ascii="Times New Roman" w:hAnsi="Times New Roman" w:cs="Times New Roman"/>
        </w:rPr>
        <w:footnoteRef/>
      </w:r>
      <w:r w:rsidRPr="00C43A60">
        <w:rPr>
          <w:rFonts w:ascii="Times New Roman" w:hAnsi="Times New Roman" w:cs="Times New Roman"/>
        </w:rPr>
        <w:t xml:space="preserve"> Система за електронно уведомяване SANI</w:t>
      </w:r>
      <w:r w:rsidRPr="00C43A60">
        <w:rPr>
          <w:rFonts w:ascii="Times New Roman" w:hAnsi="Times New Roman" w:cs="Times New Roman"/>
          <w:lang w:val="en-US"/>
        </w:rPr>
        <w:t xml:space="preserve"> </w:t>
      </w:r>
      <w:r w:rsidRPr="00C43A60">
        <w:rPr>
          <w:rFonts w:ascii="Times New Roman" w:hAnsi="Times New Roman" w:cs="Times New Roman"/>
        </w:rPr>
        <w:t>2</w:t>
      </w:r>
      <w:r w:rsidRPr="00276E51">
        <w:rPr>
          <w:rFonts w:ascii="Times New Roman" w:hAnsi="Times New Roman" w:cs="Times New Roman"/>
        </w:rPr>
        <w:t>:</w:t>
      </w:r>
      <w:r w:rsidRPr="00276E51">
        <w:rPr>
          <w:rFonts w:ascii="Times New Roman" w:hAnsi="Times New Roman" w:cs="Times New Roman"/>
          <w:lang w:val="en-GB"/>
        </w:rPr>
        <w:t xml:space="preserve"> </w:t>
      </w:r>
      <w:hyperlink r:id="rId4" w:history="1">
        <w:r w:rsidRPr="007C001C">
          <w:rPr>
            <w:rStyle w:val="Hyperlink"/>
            <w:rFonts w:ascii="Times New Roman" w:hAnsi="Times New Roman" w:cs="Times New Roman"/>
            <w:lang w:val="en-GB"/>
          </w:rPr>
          <w:t>https://webgate.ec.europa.eu/competition/sani2</w:t>
        </w:r>
      </w:hyperlink>
      <w:r w:rsidRPr="00C43A60">
        <w:rPr>
          <w:rStyle w:val="Hyperlink"/>
          <w:rFonts w:ascii="Times New Roman" w:hAnsi="Times New Roman" w:cs="Times New Roman"/>
        </w:rPr>
        <w:t xml:space="preserve"> </w:t>
      </w:r>
      <w:r w:rsidRPr="00C43A60">
        <w:rPr>
          <w:rFonts w:ascii="Times New Roman" w:hAnsi="Times New Roman" w:cs="Times New Roman"/>
        </w:rPr>
        <w:t>Информация за достъпа и работата със системата</w:t>
      </w:r>
      <w:r w:rsidRPr="00276E51">
        <w:rPr>
          <w:rFonts w:ascii="Times New Roman" w:hAnsi="Times New Roman" w:cs="Times New Roman"/>
        </w:rPr>
        <w:t xml:space="preserve">: </w:t>
      </w:r>
      <w:r w:rsidRPr="00276E51">
        <w:rPr>
          <w:rStyle w:val="Hyperlink"/>
          <w:rFonts w:ascii="Times New Roman" w:hAnsi="Times New Roman" w:cs="Times New Roman"/>
          <w:lang w:val="en-GB"/>
        </w:rPr>
        <w:t>http://stateaid.minfin.bg/bg/page/464</w:t>
      </w:r>
    </w:p>
  </w:footnote>
  <w:footnote w:id="8">
    <w:p w:rsidR="000B4BE5" w:rsidRPr="00C43A60" w:rsidRDefault="000B4BE5" w:rsidP="004E09EE">
      <w:pPr>
        <w:pStyle w:val="FootnoteText"/>
        <w:jc w:val="both"/>
        <w:rPr>
          <w:rFonts w:ascii="Times New Roman" w:hAnsi="Times New Roman" w:cs="Times New Roman"/>
        </w:rPr>
      </w:pPr>
      <w:r w:rsidRPr="004E09EE">
        <w:rPr>
          <w:rStyle w:val="FootnoteReference"/>
          <w:rFonts w:ascii="Times New Roman" w:hAnsi="Times New Roman" w:cs="Times New Roman"/>
        </w:rPr>
        <w:footnoteRef/>
      </w:r>
      <w:r w:rsidRPr="004E09EE">
        <w:rPr>
          <w:rFonts w:ascii="Times New Roman" w:hAnsi="Times New Roman" w:cs="Times New Roman"/>
        </w:rPr>
        <w:t xml:space="preserve"> </w:t>
      </w:r>
      <w:r w:rsidRPr="00C43A60">
        <w:rPr>
          <w:rFonts w:ascii="Times New Roman" w:hAnsi="Times New Roman" w:cs="Times New Roman"/>
        </w:rPr>
        <w:t>Чрез Стандартния формат за докладване на държавни помощи - Приложение ІІ от Регламент (ЕС) № 2015/2282 в частта му на Приложение III.A към Регламент (ЕО) № 794/2004</w:t>
      </w:r>
    </w:p>
    <w:p w:rsidR="00DC0622" w:rsidRPr="004E09EE" w:rsidRDefault="00974319" w:rsidP="004E09EE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276E51">
        <w:rPr>
          <w:rFonts w:ascii="Times New Roman" w:hAnsi="Times New Roman" w:cs="Times New Roman"/>
        </w:rPr>
        <w:t>Информация относно докладването:</w:t>
      </w:r>
      <w:r w:rsidR="00DC0622" w:rsidRPr="00276E51">
        <w:rPr>
          <w:rFonts w:ascii="Times New Roman" w:hAnsi="Times New Roman" w:cs="Times New Roman"/>
          <w:lang w:val="en-US"/>
        </w:rPr>
        <w:t xml:space="preserve"> </w:t>
      </w:r>
      <w:r w:rsidRPr="00276E51">
        <w:rPr>
          <w:rFonts w:ascii="Times New Roman" w:hAnsi="Times New Roman" w:cs="Times New Roman"/>
        </w:rPr>
        <w:t xml:space="preserve"> </w:t>
      </w:r>
      <w:hyperlink r:id="rId5" w:history="1">
        <w:r w:rsidR="00DC0622" w:rsidRPr="007C001C">
          <w:rPr>
            <w:rStyle w:val="Hyperlink"/>
            <w:rFonts w:ascii="Times New Roman" w:hAnsi="Times New Roman" w:cs="Times New Roman"/>
          </w:rPr>
          <w:t>https://stateaid.minfin.bg/bg/page/526</w:t>
        </w:r>
      </w:hyperlink>
    </w:p>
  </w:footnote>
  <w:footnote w:id="9">
    <w:p w:rsidR="00276E51" w:rsidRDefault="00276E51" w:rsidP="00276E51">
      <w:pPr>
        <w:pStyle w:val="FootnoteText"/>
        <w:jc w:val="both"/>
      </w:pPr>
      <w:r w:rsidRPr="00720667">
        <w:rPr>
          <w:rStyle w:val="FootnoteReference"/>
          <w:rFonts w:ascii="Times New Roman" w:hAnsi="Times New Roman" w:cs="Times New Roman"/>
        </w:rPr>
        <w:footnoteRef/>
      </w:r>
      <w:r w:rsidRPr="00720667">
        <w:rPr>
          <w:rFonts w:ascii="Times New Roman" w:hAnsi="Times New Roman" w:cs="Times New Roman"/>
        </w:rPr>
        <w:t xml:space="preserve"> Регламент (ЕС) 2023/1315 на Комисията от 23 юни 2023 година за изменение на Регламент (ЕС) № 651/2014 за обявяване на някои категории помощи за съвместими с вътрешния пазар в приложение на членове 107 и 108 от Договора и на Регламент (ЕС) 2022/2473 за обявяване на някои категории помощи — за предприятия, които произвеждат, преработват и предлагат на пазара продукти от риболов и аквакултури — за съвместими с вътрешния пазар в приложение на членове 107 и 108 от Договора</w:t>
      </w:r>
    </w:p>
  </w:footnote>
  <w:footnote w:id="10">
    <w:p w:rsidR="00625BA7" w:rsidRPr="004E09EE" w:rsidRDefault="00625BA7" w:rsidP="004E09EE">
      <w:pPr>
        <w:pStyle w:val="FootnoteText"/>
        <w:jc w:val="both"/>
        <w:rPr>
          <w:rFonts w:ascii="Times New Roman" w:hAnsi="Times New Roman" w:cs="Times New Roman"/>
        </w:rPr>
      </w:pPr>
      <w:r w:rsidRPr="004E09EE">
        <w:rPr>
          <w:rStyle w:val="FootnoteReference"/>
          <w:rFonts w:ascii="Times New Roman" w:hAnsi="Times New Roman" w:cs="Times New Roman"/>
        </w:rPr>
        <w:footnoteRef/>
      </w:r>
      <w:r w:rsidRPr="004E09EE">
        <w:rPr>
          <w:rFonts w:ascii="Times New Roman" w:hAnsi="Times New Roman" w:cs="Times New Roman"/>
        </w:rPr>
        <w:t xml:space="preserve"> Следва да бъдат спазени </w:t>
      </w:r>
      <w:r w:rsidR="003E208A">
        <w:rPr>
          <w:rFonts w:ascii="Times New Roman" w:hAnsi="Times New Roman" w:cs="Times New Roman"/>
        </w:rPr>
        <w:t xml:space="preserve">и </w:t>
      </w:r>
      <w:r w:rsidRPr="004E09EE">
        <w:rPr>
          <w:rFonts w:ascii="Times New Roman" w:hAnsi="Times New Roman" w:cs="Times New Roman"/>
        </w:rPr>
        <w:t>изискванията на чл.11 на ОРГО, както и националния ред съгласно чл. 27-29 от Закона за държавните помощи и Глава четвърта от Правилника за неговото прилагане.</w:t>
      </w:r>
    </w:p>
  </w:footnote>
  <w:footnote w:id="11">
    <w:p w:rsidR="00276E51" w:rsidRPr="00AD334D" w:rsidRDefault="00276E51">
      <w:pPr>
        <w:pStyle w:val="FootnoteText"/>
        <w:jc w:val="both"/>
        <w:rPr>
          <w:rFonts w:ascii="Times New Roman" w:hAnsi="Times New Roman" w:cs="Times New Roman"/>
        </w:rPr>
      </w:pPr>
      <w:r w:rsidRPr="00625BA7">
        <w:rPr>
          <w:rStyle w:val="FootnoteReference"/>
          <w:rFonts w:ascii="Times New Roman" w:hAnsi="Times New Roman" w:cs="Times New Roman"/>
        </w:rPr>
        <w:footnoteRef/>
      </w:r>
      <w:r w:rsidRPr="00625BA7">
        <w:rPr>
          <w:rFonts w:ascii="Times New Roman" w:hAnsi="Times New Roman" w:cs="Times New Roman"/>
        </w:rPr>
        <w:t xml:space="preserve"> След тази дата не могат да бъдат сключвани договори, а само да бъдат разплащани средства по вече сключени такива.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20" w:rsidRPr="00B60620" w:rsidRDefault="00B60620" w:rsidP="00B60620">
    <w:pPr>
      <w:spacing w:after="0" w:line="240" w:lineRule="auto"/>
      <w:ind w:left="720"/>
      <w:jc w:val="both"/>
      <w:rPr>
        <w:rFonts w:ascii="Times New Roman" w:eastAsia="Times New Roman" w:hAnsi="Times New Roman" w:cs="Calibri"/>
        <w:lang w:eastAsia="bg-BG" w:bidi="bg-BG"/>
      </w:rPr>
    </w:pPr>
    <w:r w:rsidRPr="00B60620">
      <w:rPr>
        <w:rFonts w:ascii="Times New Roman" w:eastAsia="Times New Roman" w:hAnsi="Times New Roman" w:cs="Times New Roman"/>
        <w:lang w:eastAsia="bg-BG" w:bidi="bg-BG"/>
      </w:rPr>
      <w:t>Настоящи</w:t>
    </w:r>
    <w:r w:rsidR="0070331F">
      <w:rPr>
        <w:rFonts w:ascii="Times New Roman" w:eastAsia="Times New Roman" w:hAnsi="Times New Roman" w:cs="Times New Roman"/>
        <w:lang w:eastAsia="bg-BG" w:bidi="bg-BG"/>
      </w:rPr>
      <w:t xml:space="preserve">ят </w:t>
    </w:r>
    <w:r w:rsidR="00B95F62">
      <w:rPr>
        <w:rFonts w:ascii="Times New Roman" w:eastAsia="Times New Roman" w:hAnsi="Times New Roman" w:cs="Times New Roman"/>
        <w:lang w:eastAsia="bg-BG" w:bidi="bg-BG"/>
      </w:rPr>
      <w:t xml:space="preserve">работен </w:t>
    </w:r>
    <w:r w:rsidR="0070331F">
      <w:rPr>
        <w:rFonts w:ascii="Times New Roman" w:eastAsia="Times New Roman" w:hAnsi="Times New Roman" w:cs="Times New Roman"/>
        <w:lang w:eastAsia="bg-BG" w:bidi="bg-BG"/>
      </w:rPr>
      <w:t>документ</w:t>
    </w:r>
    <w:r w:rsidRPr="00B60620">
      <w:rPr>
        <w:rFonts w:ascii="Times New Roman" w:eastAsia="Times New Roman" w:hAnsi="Times New Roman" w:cs="Times New Roman"/>
        <w:lang w:eastAsia="bg-BG" w:bidi="bg-BG"/>
      </w:rPr>
      <w:t xml:space="preserve"> </w:t>
    </w:r>
    <w:r w:rsidR="0070331F">
      <w:rPr>
        <w:rFonts w:ascii="Times New Roman" w:eastAsia="Times New Roman" w:hAnsi="Times New Roman" w:cs="Times New Roman"/>
        <w:lang w:eastAsia="bg-BG" w:bidi="bg-BG"/>
      </w:rPr>
      <w:t xml:space="preserve">съдържа </w:t>
    </w:r>
    <w:r w:rsidR="00482858">
      <w:rPr>
        <w:rFonts w:ascii="Times New Roman" w:eastAsia="Times New Roman" w:hAnsi="Times New Roman" w:cs="Times New Roman"/>
        <w:lang w:eastAsia="bg-BG" w:bidi="bg-BG"/>
      </w:rPr>
      <w:t>кратък преглед на общите условия по</w:t>
    </w:r>
    <w:r w:rsidRPr="00B60620">
      <w:rPr>
        <w:rFonts w:ascii="Times New Roman" w:eastAsia="Times New Roman" w:hAnsi="Times New Roman" w:cs="Times New Roman"/>
        <w:lang w:eastAsia="bg-BG" w:bidi="bg-BG"/>
      </w:rPr>
      <w:t xml:space="preserve"> Регламент №</w:t>
    </w:r>
    <w:r w:rsidR="002A73A3">
      <w:rPr>
        <w:rFonts w:ascii="Times New Roman" w:eastAsia="Times New Roman" w:hAnsi="Times New Roman" w:cs="Times New Roman"/>
        <w:lang w:eastAsia="bg-BG" w:bidi="bg-BG"/>
      </w:rPr>
      <w:t xml:space="preserve"> </w:t>
    </w:r>
    <w:r w:rsidRPr="00B60620">
      <w:rPr>
        <w:rFonts w:ascii="Times New Roman" w:eastAsia="Times New Roman" w:hAnsi="Times New Roman" w:cs="Times New Roman"/>
        <w:lang w:eastAsia="bg-BG" w:bidi="bg-BG"/>
      </w:rPr>
      <w:t xml:space="preserve">651/2014 на Комисията от 17 юни 2014г. (ОРГО), </w:t>
    </w:r>
    <w:r w:rsidR="00884D7E">
      <w:rPr>
        <w:rFonts w:ascii="Times New Roman" w:eastAsia="Times New Roman" w:hAnsi="Times New Roman" w:cs="Times New Roman"/>
        <w:lang w:eastAsia="bg-BG" w:bidi="bg-BG"/>
      </w:rPr>
      <w:t>но той</w:t>
    </w:r>
    <w:r w:rsidR="0070331F">
      <w:rPr>
        <w:rFonts w:ascii="Times New Roman" w:eastAsia="Times New Roman" w:hAnsi="Times New Roman" w:cs="Times New Roman"/>
        <w:lang w:eastAsia="bg-BG" w:bidi="bg-BG"/>
      </w:rPr>
      <w:t xml:space="preserve"> </w:t>
    </w:r>
    <w:r w:rsidRPr="00B60620">
      <w:rPr>
        <w:rFonts w:ascii="Times New Roman" w:eastAsia="Times New Roman" w:hAnsi="Times New Roman" w:cs="Times New Roman"/>
        <w:lang w:eastAsia="bg-BG" w:bidi="bg-BG"/>
      </w:rPr>
      <w:t>не замества този регламент, пълното спазване на чиито разпоредби е единственият начин за ползване на предвиденото в него освобождаване от задължението за уведомяване.</w:t>
    </w:r>
  </w:p>
  <w:p w:rsidR="00B60620" w:rsidRPr="00C579A6" w:rsidRDefault="00B60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ED1"/>
    <w:multiLevelType w:val="hybridMultilevel"/>
    <w:tmpl w:val="B0BA6B0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" w15:restartNumberingAfterBreak="0">
    <w:nsid w:val="170723AD"/>
    <w:multiLevelType w:val="hybridMultilevel"/>
    <w:tmpl w:val="728E2DDA"/>
    <w:lvl w:ilvl="0" w:tplc="0402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1CFE6F25"/>
    <w:multiLevelType w:val="hybridMultilevel"/>
    <w:tmpl w:val="256CFE16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E9176E"/>
    <w:multiLevelType w:val="hybridMultilevel"/>
    <w:tmpl w:val="D6528728"/>
    <w:lvl w:ilvl="0" w:tplc="2E54B1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040"/>
    <w:multiLevelType w:val="hybridMultilevel"/>
    <w:tmpl w:val="354064AE"/>
    <w:lvl w:ilvl="0" w:tplc="0402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00B1D"/>
    <w:multiLevelType w:val="hybridMultilevel"/>
    <w:tmpl w:val="13061B3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DA60EB"/>
    <w:multiLevelType w:val="hybridMultilevel"/>
    <w:tmpl w:val="6D6C3370"/>
    <w:lvl w:ilvl="0" w:tplc="45205ADE">
      <w:start w:val="3"/>
      <w:numFmt w:val="bullet"/>
      <w:lvlText w:val="-"/>
      <w:lvlJc w:val="left"/>
      <w:pPr>
        <w:ind w:left="11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62DF4424"/>
    <w:multiLevelType w:val="hybridMultilevel"/>
    <w:tmpl w:val="F8487FA0"/>
    <w:lvl w:ilvl="0" w:tplc="1BD630A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83"/>
    <w:rsid w:val="0000086E"/>
    <w:rsid w:val="00007E24"/>
    <w:rsid w:val="000116DA"/>
    <w:rsid w:val="00020B6A"/>
    <w:rsid w:val="00023A0A"/>
    <w:rsid w:val="00023A6E"/>
    <w:rsid w:val="00031F73"/>
    <w:rsid w:val="000324FA"/>
    <w:rsid w:val="00037439"/>
    <w:rsid w:val="00044B99"/>
    <w:rsid w:val="00050698"/>
    <w:rsid w:val="00054479"/>
    <w:rsid w:val="00060211"/>
    <w:rsid w:val="000634A9"/>
    <w:rsid w:val="00063B66"/>
    <w:rsid w:val="0006627A"/>
    <w:rsid w:val="00072008"/>
    <w:rsid w:val="000733BF"/>
    <w:rsid w:val="00074A3F"/>
    <w:rsid w:val="0007526F"/>
    <w:rsid w:val="000764C3"/>
    <w:rsid w:val="00076BD0"/>
    <w:rsid w:val="00081BA4"/>
    <w:rsid w:val="0008623E"/>
    <w:rsid w:val="00095A10"/>
    <w:rsid w:val="000A133C"/>
    <w:rsid w:val="000A25AF"/>
    <w:rsid w:val="000A383E"/>
    <w:rsid w:val="000A415A"/>
    <w:rsid w:val="000A5178"/>
    <w:rsid w:val="000A5371"/>
    <w:rsid w:val="000A7E4E"/>
    <w:rsid w:val="000B0F6C"/>
    <w:rsid w:val="000B4BE5"/>
    <w:rsid w:val="000B5DE9"/>
    <w:rsid w:val="000C1569"/>
    <w:rsid w:val="000C5768"/>
    <w:rsid w:val="000D0563"/>
    <w:rsid w:val="000D3812"/>
    <w:rsid w:val="000D40C9"/>
    <w:rsid w:val="000D4D33"/>
    <w:rsid w:val="000D5CBB"/>
    <w:rsid w:val="000E0608"/>
    <w:rsid w:val="000E1264"/>
    <w:rsid w:val="000E29FC"/>
    <w:rsid w:val="000E3750"/>
    <w:rsid w:val="000E7050"/>
    <w:rsid w:val="000F3662"/>
    <w:rsid w:val="00105DBE"/>
    <w:rsid w:val="00106A2B"/>
    <w:rsid w:val="00115781"/>
    <w:rsid w:val="001243FD"/>
    <w:rsid w:val="0012442F"/>
    <w:rsid w:val="001263DF"/>
    <w:rsid w:val="00130CA0"/>
    <w:rsid w:val="00133AA5"/>
    <w:rsid w:val="00134DFE"/>
    <w:rsid w:val="001379C0"/>
    <w:rsid w:val="001404BA"/>
    <w:rsid w:val="00140BD7"/>
    <w:rsid w:val="0014625C"/>
    <w:rsid w:val="00152F09"/>
    <w:rsid w:val="00157351"/>
    <w:rsid w:val="00162BCF"/>
    <w:rsid w:val="001654FE"/>
    <w:rsid w:val="001663B9"/>
    <w:rsid w:val="001673D8"/>
    <w:rsid w:val="0017181C"/>
    <w:rsid w:val="00172D6F"/>
    <w:rsid w:val="0017304D"/>
    <w:rsid w:val="00174204"/>
    <w:rsid w:val="0017491B"/>
    <w:rsid w:val="0018555C"/>
    <w:rsid w:val="0018780D"/>
    <w:rsid w:val="00193773"/>
    <w:rsid w:val="001978C1"/>
    <w:rsid w:val="001A4A85"/>
    <w:rsid w:val="001B227A"/>
    <w:rsid w:val="001B43F0"/>
    <w:rsid w:val="001B62A0"/>
    <w:rsid w:val="001C2292"/>
    <w:rsid w:val="001C441A"/>
    <w:rsid w:val="001C69E8"/>
    <w:rsid w:val="001C70E5"/>
    <w:rsid w:val="001D3C4B"/>
    <w:rsid w:val="001D48D3"/>
    <w:rsid w:val="001D59BF"/>
    <w:rsid w:val="001D63F0"/>
    <w:rsid w:val="001D6B7C"/>
    <w:rsid w:val="001E0213"/>
    <w:rsid w:val="001E2A76"/>
    <w:rsid w:val="001E5402"/>
    <w:rsid w:val="001E7E06"/>
    <w:rsid w:val="001F334C"/>
    <w:rsid w:val="001F5488"/>
    <w:rsid w:val="00206DFE"/>
    <w:rsid w:val="002101EC"/>
    <w:rsid w:val="00210FFE"/>
    <w:rsid w:val="00215C8F"/>
    <w:rsid w:val="00221435"/>
    <w:rsid w:val="002247E5"/>
    <w:rsid w:val="00225C5C"/>
    <w:rsid w:val="00232445"/>
    <w:rsid w:val="002335DD"/>
    <w:rsid w:val="002337B0"/>
    <w:rsid w:val="0024044E"/>
    <w:rsid w:val="00245943"/>
    <w:rsid w:val="00245CD9"/>
    <w:rsid w:val="002464DB"/>
    <w:rsid w:val="0024674D"/>
    <w:rsid w:val="0025582F"/>
    <w:rsid w:val="002565AF"/>
    <w:rsid w:val="00260BCC"/>
    <w:rsid w:val="00260EB8"/>
    <w:rsid w:val="00274F49"/>
    <w:rsid w:val="002750C0"/>
    <w:rsid w:val="00276E51"/>
    <w:rsid w:val="00277B0A"/>
    <w:rsid w:val="00281B54"/>
    <w:rsid w:val="00283CF8"/>
    <w:rsid w:val="002873E1"/>
    <w:rsid w:val="00292322"/>
    <w:rsid w:val="002A0DB9"/>
    <w:rsid w:val="002A326B"/>
    <w:rsid w:val="002A71EA"/>
    <w:rsid w:val="002A73A3"/>
    <w:rsid w:val="002B2059"/>
    <w:rsid w:val="002B35F0"/>
    <w:rsid w:val="002B62DB"/>
    <w:rsid w:val="002C41F4"/>
    <w:rsid w:val="002C43BA"/>
    <w:rsid w:val="002C494A"/>
    <w:rsid w:val="002D26F1"/>
    <w:rsid w:val="002D49F8"/>
    <w:rsid w:val="002D4F76"/>
    <w:rsid w:val="002D5395"/>
    <w:rsid w:val="002D6644"/>
    <w:rsid w:val="002D78FF"/>
    <w:rsid w:val="002D7945"/>
    <w:rsid w:val="002E08C5"/>
    <w:rsid w:val="002E26EC"/>
    <w:rsid w:val="002E479B"/>
    <w:rsid w:val="002F21B5"/>
    <w:rsid w:val="00300C5F"/>
    <w:rsid w:val="00303AD6"/>
    <w:rsid w:val="0030404F"/>
    <w:rsid w:val="003055D4"/>
    <w:rsid w:val="0030739B"/>
    <w:rsid w:val="00311C0F"/>
    <w:rsid w:val="00320464"/>
    <w:rsid w:val="003232AF"/>
    <w:rsid w:val="0032499D"/>
    <w:rsid w:val="0033120E"/>
    <w:rsid w:val="00331EFA"/>
    <w:rsid w:val="00332CB1"/>
    <w:rsid w:val="00334558"/>
    <w:rsid w:val="00335B8D"/>
    <w:rsid w:val="00335D2B"/>
    <w:rsid w:val="0034179E"/>
    <w:rsid w:val="00342E95"/>
    <w:rsid w:val="00343E38"/>
    <w:rsid w:val="003508FA"/>
    <w:rsid w:val="00351446"/>
    <w:rsid w:val="003561DB"/>
    <w:rsid w:val="003604E0"/>
    <w:rsid w:val="00360DBA"/>
    <w:rsid w:val="0036254D"/>
    <w:rsid w:val="00365CDB"/>
    <w:rsid w:val="0037399A"/>
    <w:rsid w:val="00377110"/>
    <w:rsid w:val="0038052D"/>
    <w:rsid w:val="00380BBE"/>
    <w:rsid w:val="00381E95"/>
    <w:rsid w:val="00382B6E"/>
    <w:rsid w:val="003853A0"/>
    <w:rsid w:val="00394E5E"/>
    <w:rsid w:val="003A3C8B"/>
    <w:rsid w:val="003A4EC3"/>
    <w:rsid w:val="003A4EFF"/>
    <w:rsid w:val="003C1B1B"/>
    <w:rsid w:val="003C69CB"/>
    <w:rsid w:val="003D34A7"/>
    <w:rsid w:val="003D51DE"/>
    <w:rsid w:val="003D77F1"/>
    <w:rsid w:val="003E208A"/>
    <w:rsid w:val="003E253A"/>
    <w:rsid w:val="003E4217"/>
    <w:rsid w:val="003F087A"/>
    <w:rsid w:val="003F1706"/>
    <w:rsid w:val="003F50E7"/>
    <w:rsid w:val="003F7CE4"/>
    <w:rsid w:val="00400CB9"/>
    <w:rsid w:val="00400EF0"/>
    <w:rsid w:val="004025D8"/>
    <w:rsid w:val="0041092E"/>
    <w:rsid w:val="00416383"/>
    <w:rsid w:val="00416D96"/>
    <w:rsid w:val="00420CBF"/>
    <w:rsid w:val="00422EF4"/>
    <w:rsid w:val="00423D31"/>
    <w:rsid w:val="00425A61"/>
    <w:rsid w:val="00426306"/>
    <w:rsid w:val="0042720C"/>
    <w:rsid w:val="004302CB"/>
    <w:rsid w:val="00432A2B"/>
    <w:rsid w:val="00432A6D"/>
    <w:rsid w:val="004413B6"/>
    <w:rsid w:val="00444352"/>
    <w:rsid w:val="00445188"/>
    <w:rsid w:val="004501E3"/>
    <w:rsid w:val="004536EF"/>
    <w:rsid w:val="00454A6D"/>
    <w:rsid w:val="00456E7B"/>
    <w:rsid w:val="0045798B"/>
    <w:rsid w:val="004603CA"/>
    <w:rsid w:val="00460EF9"/>
    <w:rsid w:val="004635B1"/>
    <w:rsid w:val="0047469A"/>
    <w:rsid w:val="00480D89"/>
    <w:rsid w:val="00482858"/>
    <w:rsid w:val="00487EEB"/>
    <w:rsid w:val="0049019F"/>
    <w:rsid w:val="00490902"/>
    <w:rsid w:val="00490A50"/>
    <w:rsid w:val="00492B4A"/>
    <w:rsid w:val="00494522"/>
    <w:rsid w:val="00497B9C"/>
    <w:rsid w:val="00497DB4"/>
    <w:rsid w:val="004A13A0"/>
    <w:rsid w:val="004A1D62"/>
    <w:rsid w:val="004B1AF3"/>
    <w:rsid w:val="004B32DC"/>
    <w:rsid w:val="004B4B33"/>
    <w:rsid w:val="004B6F0F"/>
    <w:rsid w:val="004B7D96"/>
    <w:rsid w:val="004C1B23"/>
    <w:rsid w:val="004C3167"/>
    <w:rsid w:val="004C34A6"/>
    <w:rsid w:val="004C5585"/>
    <w:rsid w:val="004D1DB7"/>
    <w:rsid w:val="004D57F6"/>
    <w:rsid w:val="004E0682"/>
    <w:rsid w:val="004E09EE"/>
    <w:rsid w:val="004E5F26"/>
    <w:rsid w:val="004E657D"/>
    <w:rsid w:val="004F01F6"/>
    <w:rsid w:val="004F421C"/>
    <w:rsid w:val="00501401"/>
    <w:rsid w:val="005025EA"/>
    <w:rsid w:val="005042E7"/>
    <w:rsid w:val="00505094"/>
    <w:rsid w:val="005070C2"/>
    <w:rsid w:val="0051342A"/>
    <w:rsid w:val="0051515B"/>
    <w:rsid w:val="00515BD1"/>
    <w:rsid w:val="00520DA4"/>
    <w:rsid w:val="0052536C"/>
    <w:rsid w:val="005267E2"/>
    <w:rsid w:val="0053355D"/>
    <w:rsid w:val="00534440"/>
    <w:rsid w:val="00534631"/>
    <w:rsid w:val="00537C84"/>
    <w:rsid w:val="00541304"/>
    <w:rsid w:val="005442F0"/>
    <w:rsid w:val="005542B6"/>
    <w:rsid w:val="00560449"/>
    <w:rsid w:val="00563B69"/>
    <w:rsid w:val="00564A0A"/>
    <w:rsid w:val="00567E7E"/>
    <w:rsid w:val="0057020B"/>
    <w:rsid w:val="00575AE2"/>
    <w:rsid w:val="00585322"/>
    <w:rsid w:val="00585C5D"/>
    <w:rsid w:val="00593039"/>
    <w:rsid w:val="00593BD6"/>
    <w:rsid w:val="0059563A"/>
    <w:rsid w:val="005957A3"/>
    <w:rsid w:val="0059588D"/>
    <w:rsid w:val="005C345B"/>
    <w:rsid w:val="005C61E8"/>
    <w:rsid w:val="005E36A1"/>
    <w:rsid w:val="005E5DBE"/>
    <w:rsid w:val="005E5E33"/>
    <w:rsid w:val="005F0AB7"/>
    <w:rsid w:val="005F1955"/>
    <w:rsid w:val="005F1B23"/>
    <w:rsid w:val="005F1E65"/>
    <w:rsid w:val="005F22D3"/>
    <w:rsid w:val="00603DFD"/>
    <w:rsid w:val="00610781"/>
    <w:rsid w:val="006109DD"/>
    <w:rsid w:val="0061119F"/>
    <w:rsid w:val="006120C6"/>
    <w:rsid w:val="00612220"/>
    <w:rsid w:val="006178B3"/>
    <w:rsid w:val="00622C93"/>
    <w:rsid w:val="00623C0D"/>
    <w:rsid w:val="00623F01"/>
    <w:rsid w:val="00625BA7"/>
    <w:rsid w:val="006273E1"/>
    <w:rsid w:val="00631AC8"/>
    <w:rsid w:val="0063676C"/>
    <w:rsid w:val="00640F9C"/>
    <w:rsid w:val="00647002"/>
    <w:rsid w:val="0065171C"/>
    <w:rsid w:val="00653DCC"/>
    <w:rsid w:val="006575CF"/>
    <w:rsid w:val="00664D23"/>
    <w:rsid w:val="00675408"/>
    <w:rsid w:val="00677022"/>
    <w:rsid w:val="00684178"/>
    <w:rsid w:val="00687031"/>
    <w:rsid w:val="00687FA6"/>
    <w:rsid w:val="00690D3E"/>
    <w:rsid w:val="0069332C"/>
    <w:rsid w:val="0069336D"/>
    <w:rsid w:val="00697E0C"/>
    <w:rsid w:val="006A0E87"/>
    <w:rsid w:val="006A2D67"/>
    <w:rsid w:val="006A30AB"/>
    <w:rsid w:val="006A470B"/>
    <w:rsid w:val="006A6760"/>
    <w:rsid w:val="006B0E56"/>
    <w:rsid w:val="006B202E"/>
    <w:rsid w:val="006B33EF"/>
    <w:rsid w:val="006B5B8C"/>
    <w:rsid w:val="006C1253"/>
    <w:rsid w:val="006C1881"/>
    <w:rsid w:val="006C2758"/>
    <w:rsid w:val="006C2D81"/>
    <w:rsid w:val="006C30C2"/>
    <w:rsid w:val="006C54A6"/>
    <w:rsid w:val="006D0AFF"/>
    <w:rsid w:val="006D25C5"/>
    <w:rsid w:val="006E112C"/>
    <w:rsid w:val="006E5B8B"/>
    <w:rsid w:val="006E5D63"/>
    <w:rsid w:val="006E5E15"/>
    <w:rsid w:val="006E62DD"/>
    <w:rsid w:val="006E77D1"/>
    <w:rsid w:val="006F2B6D"/>
    <w:rsid w:val="006F4696"/>
    <w:rsid w:val="006F612F"/>
    <w:rsid w:val="006F6357"/>
    <w:rsid w:val="006F6AE0"/>
    <w:rsid w:val="00701CC7"/>
    <w:rsid w:val="0070331F"/>
    <w:rsid w:val="00703F65"/>
    <w:rsid w:val="0070777B"/>
    <w:rsid w:val="00711A0D"/>
    <w:rsid w:val="00714931"/>
    <w:rsid w:val="007155E0"/>
    <w:rsid w:val="007174CE"/>
    <w:rsid w:val="00721B8D"/>
    <w:rsid w:val="007233B4"/>
    <w:rsid w:val="007306BE"/>
    <w:rsid w:val="00730EC1"/>
    <w:rsid w:val="00733589"/>
    <w:rsid w:val="00735463"/>
    <w:rsid w:val="007357EC"/>
    <w:rsid w:val="00736FCB"/>
    <w:rsid w:val="00741D36"/>
    <w:rsid w:val="007421BF"/>
    <w:rsid w:val="007429E9"/>
    <w:rsid w:val="0075502E"/>
    <w:rsid w:val="00755882"/>
    <w:rsid w:val="00773C17"/>
    <w:rsid w:val="00774B00"/>
    <w:rsid w:val="007802C1"/>
    <w:rsid w:val="0078200A"/>
    <w:rsid w:val="007878A4"/>
    <w:rsid w:val="00794214"/>
    <w:rsid w:val="007962EE"/>
    <w:rsid w:val="00797DBC"/>
    <w:rsid w:val="007A0BD8"/>
    <w:rsid w:val="007A1783"/>
    <w:rsid w:val="007A365E"/>
    <w:rsid w:val="007A3985"/>
    <w:rsid w:val="007A4290"/>
    <w:rsid w:val="007B05E8"/>
    <w:rsid w:val="007B1935"/>
    <w:rsid w:val="007B295F"/>
    <w:rsid w:val="007B74DB"/>
    <w:rsid w:val="007B7A0C"/>
    <w:rsid w:val="007C001C"/>
    <w:rsid w:val="007C3AED"/>
    <w:rsid w:val="007C6257"/>
    <w:rsid w:val="007C7B1D"/>
    <w:rsid w:val="007E2F70"/>
    <w:rsid w:val="007E6AA6"/>
    <w:rsid w:val="007F02D6"/>
    <w:rsid w:val="007F3FD6"/>
    <w:rsid w:val="007F4E98"/>
    <w:rsid w:val="007F61CD"/>
    <w:rsid w:val="008021AF"/>
    <w:rsid w:val="008024AC"/>
    <w:rsid w:val="00807140"/>
    <w:rsid w:val="008114E3"/>
    <w:rsid w:val="00811FFF"/>
    <w:rsid w:val="00812554"/>
    <w:rsid w:val="00821AF3"/>
    <w:rsid w:val="00821EBF"/>
    <w:rsid w:val="00825436"/>
    <w:rsid w:val="008305BA"/>
    <w:rsid w:val="00833741"/>
    <w:rsid w:val="008423BA"/>
    <w:rsid w:val="00843384"/>
    <w:rsid w:val="00847C70"/>
    <w:rsid w:val="0085303A"/>
    <w:rsid w:val="00854A71"/>
    <w:rsid w:val="008553B0"/>
    <w:rsid w:val="00856378"/>
    <w:rsid w:val="0086159B"/>
    <w:rsid w:val="0086666D"/>
    <w:rsid w:val="00873C99"/>
    <w:rsid w:val="00875358"/>
    <w:rsid w:val="008762AD"/>
    <w:rsid w:val="00877A19"/>
    <w:rsid w:val="00880D2D"/>
    <w:rsid w:val="00884D7E"/>
    <w:rsid w:val="008862D3"/>
    <w:rsid w:val="00886DB7"/>
    <w:rsid w:val="00887C23"/>
    <w:rsid w:val="00894755"/>
    <w:rsid w:val="00897DF0"/>
    <w:rsid w:val="008A2715"/>
    <w:rsid w:val="008B24C0"/>
    <w:rsid w:val="008B5C62"/>
    <w:rsid w:val="008B639E"/>
    <w:rsid w:val="008C3723"/>
    <w:rsid w:val="008C63E7"/>
    <w:rsid w:val="008D0748"/>
    <w:rsid w:val="008D1A7A"/>
    <w:rsid w:val="008D2D6B"/>
    <w:rsid w:val="008D2F6D"/>
    <w:rsid w:val="008D3447"/>
    <w:rsid w:val="008E2BE5"/>
    <w:rsid w:val="008E341D"/>
    <w:rsid w:val="008E713B"/>
    <w:rsid w:val="008F160F"/>
    <w:rsid w:val="008F2134"/>
    <w:rsid w:val="008F57DC"/>
    <w:rsid w:val="008F60B1"/>
    <w:rsid w:val="00900442"/>
    <w:rsid w:val="0090242C"/>
    <w:rsid w:val="00903774"/>
    <w:rsid w:val="0090417B"/>
    <w:rsid w:val="00906292"/>
    <w:rsid w:val="00906968"/>
    <w:rsid w:val="0090792E"/>
    <w:rsid w:val="00912234"/>
    <w:rsid w:val="009159F0"/>
    <w:rsid w:val="00917306"/>
    <w:rsid w:val="009267F8"/>
    <w:rsid w:val="00930598"/>
    <w:rsid w:val="00931422"/>
    <w:rsid w:val="00931710"/>
    <w:rsid w:val="00931A85"/>
    <w:rsid w:val="0093280B"/>
    <w:rsid w:val="00934C3A"/>
    <w:rsid w:val="00953498"/>
    <w:rsid w:val="00955E68"/>
    <w:rsid w:val="009648C4"/>
    <w:rsid w:val="00970D95"/>
    <w:rsid w:val="00971DDA"/>
    <w:rsid w:val="009739F6"/>
    <w:rsid w:val="00974319"/>
    <w:rsid w:val="00976D6D"/>
    <w:rsid w:val="0098288C"/>
    <w:rsid w:val="00983CFB"/>
    <w:rsid w:val="009852FD"/>
    <w:rsid w:val="00987269"/>
    <w:rsid w:val="0099191D"/>
    <w:rsid w:val="00993175"/>
    <w:rsid w:val="00993620"/>
    <w:rsid w:val="00993A9C"/>
    <w:rsid w:val="00995038"/>
    <w:rsid w:val="009973E3"/>
    <w:rsid w:val="009A0CD5"/>
    <w:rsid w:val="009A0DED"/>
    <w:rsid w:val="009A13CB"/>
    <w:rsid w:val="009A6457"/>
    <w:rsid w:val="009A69BC"/>
    <w:rsid w:val="009B0DF0"/>
    <w:rsid w:val="009B2063"/>
    <w:rsid w:val="009B7312"/>
    <w:rsid w:val="009C10C5"/>
    <w:rsid w:val="009C772F"/>
    <w:rsid w:val="009D0A3D"/>
    <w:rsid w:val="009D23F2"/>
    <w:rsid w:val="009D3659"/>
    <w:rsid w:val="009D62B7"/>
    <w:rsid w:val="009D68B3"/>
    <w:rsid w:val="009E0391"/>
    <w:rsid w:val="009E516F"/>
    <w:rsid w:val="009E70C7"/>
    <w:rsid w:val="009F008E"/>
    <w:rsid w:val="009F22E7"/>
    <w:rsid w:val="009F4821"/>
    <w:rsid w:val="00A016A3"/>
    <w:rsid w:val="00A104E3"/>
    <w:rsid w:val="00A10851"/>
    <w:rsid w:val="00A13BFC"/>
    <w:rsid w:val="00A15778"/>
    <w:rsid w:val="00A17A94"/>
    <w:rsid w:val="00A2073B"/>
    <w:rsid w:val="00A27C2D"/>
    <w:rsid w:val="00A31E99"/>
    <w:rsid w:val="00A36C6E"/>
    <w:rsid w:val="00A4420E"/>
    <w:rsid w:val="00A45742"/>
    <w:rsid w:val="00A469A2"/>
    <w:rsid w:val="00A47E88"/>
    <w:rsid w:val="00A513FC"/>
    <w:rsid w:val="00A52A45"/>
    <w:rsid w:val="00A56F17"/>
    <w:rsid w:val="00A60429"/>
    <w:rsid w:val="00A608EB"/>
    <w:rsid w:val="00A6695B"/>
    <w:rsid w:val="00A67095"/>
    <w:rsid w:val="00A67CDC"/>
    <w:rsid w:val="00A71E81"/>
    <w:rsid w:val="00A756F0"/>
    <w:rsid w:val="00A774DA"/>
    <w:rsid w:val="00A7760A"/>
    <w:rsid w:val="00A818B9"/>
    <w:rsid w:val="00A84046"/>
    <w:rsid w:val="00A85773"/>
    <w:rsid w:val="00A8598A"/>
    <w:rsid w:val="00A91D3F"/>
    <w:rsid w:val="00A922D2"/>
    <w:rsid w:val="00A93A9B"/>
    <w:rsid w:val="00A9408D"/>
    <w:rsid w:val="00A947C7"/>
    <w:rsid w:val="00A95EE1"/>
    <w:rsid w:val="00A96E9D"/>
    <w:rsid w:val="00A97885"/>
    <w:rsid w:val="00AA131E"/>
    <w:rsid w:val="00AA5896"/>
    <w:rsid w:val="00AB2288"/>
    <w:rsid w:val="00AB3F39"/>
    <w:rsid w:val="00AB4D16"/>
    <w:rsid w:val="00AB76AA"/>
    <w:rsid w:val="00AC259D"/>
    <w:rsid w:val="00AD397A"/>
    <w:rsid w:val="00AD7BD6"/>
    <w:rsid w:val="00AE09A5"/>
    <w:rsid w:val="00AE0E79"/>
    <w:rsid w:val="00AE5929"/>
    <w:rsid w:val="00AF125C"/>
    <w:rsid w:val="00AF1D1D"/>
    <w:rsid w:val="00AF2FCE"/>
    <w:rsid w:val="00AF361D"/>
    <w:rsid w:val="00AF5EA8"/>
    <w:rsid w:val="00AF6582"/>
    <w:rsid w:val="00B01592"/>
    <w:rsid w:val="00B02947"/>
    <w:rsid w:val="00B111FC"/>
    <w:rsid w:val="00B12DD5"/>
    <w:rsid w:val="00B179BB"/>
    <w:rsid w:val="00B21AE8"/>
    <w:rsid w:val="00B267F8"/>
    <w:rsid w:val="00B3005D"/>
    <w:rsid w:val="00B30128"/>
    <w:rsid w:val="00B30541"/>
    <w:rsid w:val="00B321B2"/>
    <w:rsid w:val="00B445E6"/>
    <w:rsid w:val="00B45C0D"/>
    <w:rsid w:val="00B546CA"/>
    <w:rsid w:val="00B60620"/>
    <w:rsid w:val="00B624CB"/>
    <w:rsid w:val="00B65268"/>
    <w:rsid w:val="00B677FC"/>
    <w:rsid w:val="00B72B7D"/>
    <w:rsid w:val="00B7321E"/>
    <w:rsid w:val="00B740FF"/>
    <w:rsid w:val="00B754E9"/>
    <w:rsid w:val="00B75F24"/>
    <w:rsid w:val="00B8004D"/>
    <w:rsid w:val="00B86797"/>
    <w:rsid w:val="00B87F39"/>
    <w:rsid w:val="00B9004F"/>
    <w:rsid w:val="00B93B1E"/>
    <w:rsid w:val="00B95F62"/>
    <w:rsid w:val="00B95FF9"/>
    <w:rsid w:val="00B972A9"/>
    <w:rsid w:val="00B97337"/>
    <w:rsid w:val="00BA642D"/>
    <w:rsid w:val="00BB3497"/>
    <w:rsid w:val="00BB3792"/>
    <w:rsid w:val="00BB3C32"/>
    <w:rsid w:val="00BB67C2"/>
    <w:rsid w:val="00BB6C13"/>
    <w:rsid w:val="00BB7E8F"/>
    <w:rsid w:val="00BC22AD"/>
    <w:rsid w:val="00BC2BDD"/>
    <w:rsid w:val="00BC466C"/>
    <w:rsid w:val="00BC4E88"/>
    <w:rsid w:val="00BC4F5E"/>
    <w:rsid w:val="00BC6E3D"/>
    <w:rsid w:val="00BC7D06"/>
    <w:rsid w:val="00BD3BA1"/>
    <w:rsid w:val="00BD3F35"/>
    <w:rsid w:val="00BD529E"/>
    <w:rsid w:val="00BD6EBE"/>
    <w:rsid w:val="00BD7171"/>
    <w:rsid w:val="00BE1601"/>
    <w:rsid w:val="00BE27DB"/>
    <w:rsid w:val="00BE3AD8"/>
    <w:rsid w:val="00BE564E"/>
    <w:rsid w:val="00BE6733"/>
    <w:rsid w:val="00BE6B3D"/>
    <w:rsid w:val="00BF0E0E"/>
    <w:rsid w:val="00BF4307"/>
    <w:rsid w:val="00BF6822"/>
    <w:rsid w:val="00BF7525"/>
    <w:rsid w:val="00C01041"/>
    <w:rsid w:val="00C01749"/>
    <w:rsid w:val="00C031E5"/>
    <w:rsid w:val="00C158A9"/>
    <w:rsid w:val="00C15B5B"/>
    <w:rsid w:val="00C20B8F"/>
    <w:rsid w:val="00C27193"/>
    <w:rsid w:val="00C33864"/>
    <w:rsid w:val="00C40D17"/>
    <w:rsid w:val="00C4377E"/>
    <w:rsid w:val="00C43A60"/>
    <w:rsid w:val="00C471E8"/>
    <w:rsid w:val="00C47FFE"/>
    <w:rsid w:val="00C51B98"/>
    <w:rsid w:val="00C540E8"/>
    <w:rsid w:val="00C5481F"/>
    <w:rsid w:val="00C56713"/>
    <w:rsid w:val="00C579A6"/>
    <w:rsid w:val="00C603F8"/>
    <w:rsid w:val="00C604BE"/>
    <w:rsid w:val="00C62DF9"/>
    <w:rsid w:val="00C63DE5"/>
    <w:rsid w:val="00C652C0"/>
    <w:rsid w:val="00C66178"/>
    <w:rsid w:val="00C668E2"/>
    <w:rsid w:val="00C668F9"/>
    <w:rsid w:val="00C672BA"/>
    <w:rsid w:val="00C72C50"/>
    <w:rsid w:val="00C74993"/>
    <w:rsid w:val="00C74A09"/>
    <w:rsid w:val="00C75483"/>
    <w:rsid w:val="00C754DB"/>
    <w:rsid w:val="00C75B63"/>
    <w:rsid w:val="00C77E8E"/>
    <w:rsid w:val="00C8318B"/>
    <w:rsid w:val="00C83EA5"/>
    <w:rsid w:val="00C90FED"/>
    <w:rsid w:val="00C912FD"/>
    <w:rsid w:val="00C92330"/>
    <w:rsid w:val="00CA32D3"/>
    <w:rsid w:val="00CA3495"/>
    <w:rsid w:val="00CA3C93"/>
    <w:rsid w:val="00CA443F"/>
    <w:rsid w:val="00CA57A3"/>
    <w:rsid w:val="00CA6A78"/>
    <w:rsid w:val="00CB48C6"/>
    <w:rsid w:val="00CC2CFE"/>
    <w:rsid w:val="00CC400A"/>
    <w:rsid w:val="00CD358E"/>
    <w:rsid w:val="00CD5BC2"/>
    <w:rsid w:val="00CE0C80"/>
    <w:rsid w:val="00CE231A"/>
    <w:rsid w:val="00CE320C"/>
    <w:rsid w:val="00CE6B83"/>
    <w:rsid w:val="00CF2E86"/>
    <w:rsid w:val="00CF3AE6"/>
    <w:rsid w:val="00CF447C"/>
    <w:rsid w:val="00CF4870"/>
    <w:rsid w:val="00D005DF"/>
    <w:rsid w:val="00D00E9E"/>
    <w:rsid w:val="00D06F74"/>
    <w:rsid w:val="00D11DB4"/>
    <w:rsid w:val="00D12E02"/>
    <w:rsid w:val="00D1690B"/>
    <w:rsid w:val="00D17DA2"/>
    <w:rsid w:val="00D20893"/>
    <w:rsid w:val="00D216CB"/>
    <w:rsid w:val="00D23CF3"/>
    <w:rsid w:val="00D2793D"/>
    <w:rsid w:val="00D30EE0"/>
    <w:rsid w:val="00D33975"/>
    <w:rsid w:val="00D33EEB"/>
    <w:rsid w:val="00D410A6"/>
    <w:rsid w:val="00D42738"/>
    <w:rsid w:val="00D43239"/>
    <w:rsid w:val="00D4568B"/>
    <w:rsid w:val="00D46501"/>
    <w:rsid w:val="00D570A6"/>
    <w:rsid w:val="00D57634"/>
    <w:rsid w:val="00D64596"/>
    <w:rsid w:val="00D649B6"/>
    <w:rsid w:val="00D66FC1"/>
    <w:rsid w:val="00D6712C"/>
    <w:rsid w:val="00D674F9"/>
    <w:rsid w:val="00D713FB"/>
    <w:rsid w:val="00D75478"/>
    <w:rsid w:val="00D80A0F"/>
    <w:rsid w:val="00D82ABB"/>
    <w:rsid w:val="00D91528"/>
    <w:rsid w:val="00D93C74"/>
    <w:rsid w:val="00D94F64"/>
    <w:rsid w:val="00D96B8A"/>
    <w:rsid w:val="00D97DD5"/>
    <w:rsid w:val="00D97E22"/>
    <w:rsid w:val="00DA7E93"/>
    <w:rsid w:val="00DB1867"/>
    <w:rsid w:val="00DB2F40"/>
    <w:rsid w:val="00DB4F4F"/>
    <w:rsid w:val="00DB6DB3"/>
    <w:rsid w:val="00DC0368"/>
    <w:rsid w:val="00DC0622"/>
    <w:rsid w:val="00DD0BC0"/>
    <w:rsid w:val="00DD6E26"/>
    <w:rsid w:val="00DD78B1"/>
    <w:rsid w:val="00DE09D4"/>
    <w:rsid w:val="00DE20FB"/>
    <w:rsid w:val="00DE6FE0"/>
    <w:rsid w:val="00DF1A30"/>
    <w:rsid w:val="00DF1E96"/>
    <w:rsid w:val="00DF4C3C"/>
    <w:rsid w:val="00E009F3"/>
    <w:rsid w:val="00E0394F"/>
    <w:rsid w:val="00E05BD4"/>
    <w:rsid w:val="00E07A2A"/>
    <w:rsid w:val="00E07E47"/>
    <w:rsid w:val="00E10CDD"/>
    <w:rsid w:val="00E12DB6"/>
    <w:rsid w:val="00E163BC"/>
    <w:rsid w:val="00E16B7F"/>
    <w:rsid w:val="00E26F7D"/>
    <w:rsid w:val="00E37484"/>
    <w:rsid w:val="00E37924"/>
    <w:rsid w:val="00E41395"/>
    <w:rsid w:val="00E46EE7"/>
    <w:rsid w:val="00E50F2C"/>
    <w:rsid w:val="00E5490F"/>
    <w:rsid w:val="00E549EC"/>
    <w:rsid w:val="00E56435"/>
    <w:rsid w:val="00E61B45"/>
    <w:rsid w:val="00E625D9"/>
    <w:rsid w:val="00E66D08"/>
    <w:rsid w:val="00E66F59"/>
    <w:rsid w:val="00E67BDE"/>
    <w:rsid w:val="00E703BE"/>
    <w:rsid w:val="00E70D46"/>
    <w:rsid w:val="00E7249D"/>
    <w:rsid w:val="00E7569B"/>
    <w:rsid w:val="00E7666A"/>
    <w:rsid w:val="00E770E0"/>
    <w:rsid w:val="00E82B64"/>
    <w:rsid w:val="00E92241"/>
    <w:rsid w:val="00E94AD9"/>
    <w:rsid w:val="00EA01E5"/>
    <w:rsid w:val="00EA2766"/>
    <w:rsid w:val="00EA503F"/>
    <w:rsid w:val="00EB0023"/>
    <w:rsid w:val="00EB032D"/>
    <w:rsid w:val="00EC39B8"/>
    <w:rsid w:val="00EC3C53"/>
    <w:rsid w:val="00EC5F23"/>
    <w:rsid w:val="00EC773C"/>
    <w:rsid w:val="00ED186D"/>
    <w:rsid w:val="00ED552E"/>
    <w:rsid w:val="00ED64EC"/>
    <w:rsid w:val="00ED77E4"/>
    <w:rsid w:val="00EE186E"/>
    <w:rsid w:val="00EF2484"/>
    <w:rsid w:val="00EF3394"/>
    <w:rsid w:val="00EF3DA7"/>
    <w:rsid w:val="00F002DE"/>
    <w:rsid w:val="00F01793"/>
    <w:rsid w:val="00F01B4C"/>
    <w:rsid w:val="00F0537E"/>
    <w:rsid w:val="00F106A3"/>
    <w:rsid w:val="00F14754"/>
    <w:rsid w:val="00F273A9"/>
    <w:rsid w:val="00F31887"/>
    <w:rsid w:val="00F328FA"/>
    <w:rsid w:val="00F35A32"/>
    <w:rsid w:val="00F45948"/>
    <w:rsid w:val="00F53C8C"/>
    <w:rsid w:val="00F54ACE"/>
    <w:rsid w:val="00F55F58"/>
    <w:rsid w:val="00F62F63"/>
    <w:rsid w:val="00F630BA"/>
    <w:rsid w:val="00F63937"/>
    <w:rsid w:val="00F63E32"/>
    <w:rsid w:val="00F725B4"/>
    <w:rsid w:val="00F76414"/>
    <w:rsid w:val="00F81737"/>
    <w:rsid w:val="00F825A5"/>
    <w:rsid w:val="00F84D59"/>
    <w:rsid w:val="00F852E3"/>
    <w:rsid w:val="00F857E6"/>
    <w:rsid w:val="00F8624C"/>
    <w:rsid w:val="00F87FB3"/>
    <w:rsid w:val="00F913EE"/>
    <w:rsid w:val="00F9178D"/>
    <w:rsid w:val="00F92DE8"/>
    <w:rsid w:val="00F9361E"/>
    <w:rsid w:val="00F94D77"/>
    <w:rsid w:val="00F96C5D"/>
    <w:rsid w:val="00FA0533"/>
    <w:rsid w:val="00FA081F"/>
    <w:rsid w:val="00FA2B17"/>
    <w:rsid w:val="00FA4EFD"/>
    <w:rsid w:val="00FA547C"/>
    <w:rsid w:val="00FA5CD5"/>
    <w:rsid w:val="00FB5CFF"/>
    <w:rsid w:val="00FC01BC"/>
    <w:rsid w:val="00FC259B"/>
    <w:rsid w:val="00FC3871"/>
    <w:rsid w:val="00FC5E17"/>
    <w:rsid w:val="00FD3560"/>
    <w:rsid w:val="00FD6EAF"/>
    <w:rsid w:val="00FD77CB"/>
    <w:rsid w:val="00FD7BC2"/>
    <w:rsid w:val="00FE06B7"/>
    <w:rsid w:val="00FE2B9B"/>
    <w:rsid w:val="00FE531A"/>
    <w:rsid w:val="00FE7629"/>
    <w:rsid w:val="00FF0E15"/>
    <w:rsid w:val="00FF55B3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070E"/>
  <w15:docId w15:val="{FF8A86BC-8AC1-43C0-80AC-6FB191E6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03A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3A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03AD6"/>
    <w:rPr>
      <w:vertAlign w:val="superscript"/>
    </w:rPr>
  </w:style>
  <w:style w:type="paragraph" w:customStyle="1" w:styleId="Default">
    <w:name w:val="Default"/>
    <w:rsid w:val="0093059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598"/>
    <w:pPr>
      <w:ind w:left="720"/>
      <w:contextualSpacing/>
    </w:pPr>
  </w:style>
  <w:style w:type="character" w:customStyle="1" w:styleId="bumpedfont15">
    <w:name w:val="bumpedfont15"/>
    <w:rsid w:val="00BF0E0E"/>
  </w:style>
  <w:style w:type="paragraph" w:customStyle="1" w:styleId="s7">
    <w:name w:val="s7"/>
    <w:basedOn w:val="Normal"/>
    <w:rsid w:val="00BF0E0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bg-BG"/>
    </w:rPr>
  </w:style>
  <w:style w:type="paragraph" w:customStyle="1" w:styleId="m">
    <w:name w:val="m"/>
    <w:basedOn w:val="Normal"/>
    <w:rsid w:val="00BF0E0E"/>
    <w:pPr>
      <w:spacing w:after="0" w:line="240" w:lineRule="auto"/>
      <w:ind w:firstLine="82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B6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620"/>
  </w:style>
  <w:style w:type="paragraph" w:styleId="Footer">
    <w:name w:val="footer"/>
    <w:basedOn w:val="Normal"/>
    <w:link w:val="FooterChar"/>
    <w:uiPriority w:val="99"/>
    <w:unhideWhenUsed/>
    <w:rsid w:val="00B6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620"/>
  </w:style>
  <w:style w:type="character" w:styleId="Hyperlink">
    <w:name w:val="Hyperlink"/>
    <w:basedOn w:val="DefaultParagraphFont"/>
    <w:uiPriority w:val="99"/>
    <w:unhideWhenUsed/>
    <w:rsid w:val="00C010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94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70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15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15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1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23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9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6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01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0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33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64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13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1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3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7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7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1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7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60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38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00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2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8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33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36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2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3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65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28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272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93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1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7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34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6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aid.minfin.bg/bg/page/4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ebgate.ec.europa.eu/competition/transparency/public/search/home/" TargetMode="External"/><Relationship Id="rId2" Type="http://schemas.openxmlformats.org/officeDocument/2006/relationships/hyperlink" Target="https://webgate.ec.europa.eu/competition/transparency/" TargetMode="External"/><Relationship Id="rId1" Type="http://schemas.openxmlformats.org/officeDocument/2006/relationships/hyperlink" Target="https://eur-lex.europa.eu/legal-content/BG/AUTO/?uri=celex:32014R0651R%2815%29" TargetMode="External"/><Relationship Id="rId5" Type="http://schemas.openxmlformats.org/officeDocument/2006/relationships/hyperlink" Target="https://stateaid.minfin.bg/bg/page/526" TargetMode="External"/><Relationship Id="rId4" Type="http://schemas.openxmlformats.org/officeDocument/2006/relationships/hyperlink" Target="https://webgate.ec.europa.eu/competition/sani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6AF0-05FB-4694-A95C-A6F90CE7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 Пешева-Стойкова</dc:creator>
  <cp:lastModifiedBy>Мина Пешева-Стойкова</cp:lastModifiedBy>
  <cp:revision>2</cp:revision>
  <cp:lastPrinted>2018-11-29T11:36:00Z</cp:lastPrinted>
  <dcterms:created xsi:type="dcterms:W3CDTF">2025-05-14T07:47:00Z</dcterms:created>
  <dcterms:modified xsi:type="dcterms:W3CDTF">2025-05-14T07:47:00Z</dcterms:modified>
</cp:coreProperties>
</file>