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91" w:rsidRDefault="00CD5691">
      <w:pPr>
        <w:pStyle w:val="Standard"/>
        <w:jc w:val="right"/>
        <w:rPr>
          <w:rFonts w:ascii="Times New Roman" w:hAnsi="Times New Roman"/>
          <w:sz w:val="24"/>
          <w:szCs w:val="24"/>
        </w:rPr>
      </w:pPr>
      <w:bookmarkStart w:id="0" w:name="_GoBack"/>
      <w:bookmarkEnd w:id="0"/>
    </w:p>
    <w:p w:rsidR="0088234A" w:rsidRDefault="002D1B45">
      <w:pPr>
        <w:pStyle w:val="Standard"/>
        <w:jc w:val="right"/>
      </w:pPr>
      <w:r>
        <w:rPr>
          <w:noProof/>
          <w:lang w:val="bg-BG" w:eastAsia="bg-BG"/>
        </w:rPr>
        <mc:AlternateContent>
          <mc:Choice Requires="wps">
            <w:drawing>
              <wp:anchor distT="0" distB="0" distL="114300" distR="114300" simplePos="0" relativeHeight="251658240" behindDoc="0" locked="0" layoutInCell="1" allowOverlap="1" wp14:anchorId="0C7F9956" wp14:editId="162A1D2F">
                <wp:simplePos x="0" y="0"/>
                <wp:positionH relativeFrom="margin">
                  <wp:align>left</wp:align>
                </wp:positionH>
                <wp:positionV relativeFrom="margin">
                  <wp:posOffset>-338401</wp:posOffset>
                </wp:positionV>
                <wp:extent cx="5920740" cy="1438278"/>
                <wp:effectExtent l="0" t="0" r="3810" b="9522"/>
                <wp:wrapSquare wrapText="bothSides"/>
                <wp:docPr id="2" name="Frame1"/>
                <wp:cNvGraphicFramePr/>
                <a:graphic xmlns:a="http://schemas.openxmlformats.org/drawingml/2006/main">
                  <a:graphicData uri="http://schemas.microsoft.com/office/word/2010/wordprocessingShape">
                    <wps:wsp>
                      <wps:cNvSpPr txBox="1"/>
                      <wps:spPr>
                        <a:xfrm>
                          <a:off x="0" y="0"/>
                          <a:ext cx="5920740" cy="1438278"/>
                        </a:xfrm>
                        <a:prstGeom prst="rect">
                          <a:avLst/>
                        </a:prstGeom>
                        <a:noFill/>
                        <a:ln>
                          <a:noFill/>
                          <a:prstDash/>
                        </a:ln>
                      </wps:spPr>
                      <wps:txbx>
                        <w:txbxContent>
                          <w:tbl>
                            <w:tblPr>
                              <w:tblW w:w="9325" w:type="dxa"/>
                              <w:tblInd w:w="-10" w:type="dxa"/>
                              <w:tblLayout w:type="fixed"/>
                              <w:tblCellMar>
                                <w:left w:w="10" w:type="dxa"/>
                                <w:right w:w="10" w:type="dxa"/>
                              </w:tblCellMar>
                              <w:tblLook w:val="0000" w:firstRow="0" w:lastRow="0" w:firstColumn="0" w:lastColumn="0" w:noHBand="0" w:noVBand="0"/>
                            </w:tblPr>
                            <w:tblGrid>
                              <w:gridCol w:w="2508"/>
                              <w:gridCol w:w="6817"/>
                            </w:tblGrid>
                            <w:tr w:rsidR="0088234A">
                              <w:trPr>
                                <w:trHeight w:val="688"/>
                              </w:trPr>
                              <w:tc>
                                <w:tcPr>
                                  <w:tcW w:w="2508" w:type="dxa"/>
                                  <w:shd w:val="clear" w:color="auto" w:fill="auto"/>
                                  <w:tcMar>
                                    <w:top w:w="0" w:type="dxa"/>
                                    <w:left w:w="0" w:type="dxa"/>
                                    <w:bottom w:w="0" w:type="dxa"/>
                                    <w:right w:w="0" w:type="dxa"/>
                                  </w:tcMar>
                                </w:tcPr>
                                <w:p w:rsidR="0088234A" w:rsidRDefault="002D1B45">
                                  <w:pPr>
                                    <w:pStyle w:val="Standard"/>
                                    <w:snapToGrid w:val="0"/>
                                  </w:pPr>
                                  <w:r>
                                    <w:rPr>
                                      <w:noProof/>
                                      <w:sz w:val="20"/>
                                      <w:szCs w:val="20"/>
                                      <w:lang w:val="bg-BG" w:eastAsia="bg-BG"/>
                                    </w:rPr>
                                    <w:drawing>
                                      <wp:inline distT="0" distB="0" distL="0" distR="0" wp14:anchorId="13689CDB" wp14:editId="2F562EA3">
                                        <wp:extent cx="1366561" cy="674278"/>
                                        <wp:effectExtent l="0" t="0" r="5039"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366561" cy="674278"/>
                                                </a:xfrm>
                                                <a:prstGeom prst="rect">
                                                  <a:avLst/>
                                                </a:prstGeom>
                                                <a:noFill/>
                                                <a:ln>
                                                  <a:noFill/>
                                                  <a:prstDash/>
                                                </a:ln>
                                              </pic:spPr>
                                            </pic:pic>
                                          </a:graphicData>
                                        </a:graphic>
                                      </wp:inline>
                                    </w:drawing>
                                  </w:r>
                                </w:p>
                              </w:tc>
                              <w:tc>
                                <w:tcPr>
                                  <w:tcW w:w="6817" w:type="dxa"/>
                                  <w:shd w:val="clear" w:color="auto" w:fill="auto"/>
                                  <w:tcMar>
                                    <w:top w:w="0" w:type="dxa"/>
                                    <w:left w:w="0" w:type="dxa"/>
                                    <w:bottom w:w="0" w:type="dxa"/>
                                    <w:right w:w="0" w:type="dxa"/>
                                  </w:tcMar>
                                </w:tcPr>
                                <w:p w:rsidR="0088234A" w:rsidRDefault="0088234A">
                                  <w:pPr>
                                    <w:pStyle w:val="ZCom"/>
                                    <w:snapToGrid w:val="0"/>
                                    <w:rPr>
                                      <w:sz w:val="20"/>
                                      <w:szCs w:val="20"/>
                                      <w:lang w:val="en-GB"/>
                                    </w:rPr>
                                  </w:pPr>
                                </w:p>
                                <w:p w:rsidR="0088234A" w:rsidRDefault="002D1B45">
                                  <w:pPr>
                                    <w:pStyle w:val="ZCom"/>
                                    <w:rPr>
                                      <w:sz w:val="20"/>
                                      <w:szCs w:val="20"/>
                                      <w:lang w:val="en-GB"/>
                                    </w:rPr>
                                  </w:pPr>
                                  <w:r>
                                    <w:rPr>
                                      <w:sz w:val="20"/>
                                      <w:szCs w:val="20"/>
                                      <w:lang w:val="en-GB"/>
                                    </w:rPr>
                                    <w:t>EUROPEAN COMMISSION</w:t>
                                  </w:r>
                                </w:p>
                                <w:p w:rsidR="0088234A" w:rsidRPr="007E7DB6" w:rsidRDefault="002D1B45">
                                  <w:pPr>
                                    <w:pStyle w:val="ZDGName"/>
                                    <w:jc w:val="both"/>
                                    <w:rPr>
                                      <w:lang w:val="en-GB"/>
                                    </w:rPr>
                                  </w:pPr>
                                  <w:r>
                                    <w:rPr>
                                      <w:sz w:val="20"/>
                                      <w:szCs w:val="20"/>
                                      <w:lang w:val="en-GB"/>
                                    </w:rPr>
                                    <w:t>DG Competition</w:t>
                                  </w:r>
                                </w:p>
                                <w:p w:rsidR="0088234A" w:rsidRDefault="0088234A">
                                  <w:pPr>
                                    <w:pStyle w:val="ZDGName"/>
                                    <w:jc w:val="both"/>
                                    <w:rPr>
                                      <w:bCs/>
                                      <w:sz w:val="20"/>
                                      <w:szCs w:val="20"/>
                                      <w:lang w:val="en-GB"/>
                                    </w:rPr>
                                  </w:pPr>
                                </w:p>
                              </w:tc>
                            </w:tr>
                            <w:tr w:rsidR="0088234A">
                              <w:trPr>
                                <w:trHeight w:val="688"/>
                              </w:trPr>
                              <w:tc>
                                <w:tcPr>
                                  <w:tcW w:w="2508" w:type="dxa"/>
                                  <w:shd w:val="clear" w:color="auto" w:fill="auto"/>
                                  <w:tcMar>
                                    <w:top w:w="0" w:type="dxa"/>
                                    <w:left w:w="0" w:type="dxa"/>
                                    <w:bottom w:w="0" w:type="dxa"/>
                                    <w:right w:w="0" w:type="dxa"/>
                                  </w:tcMar>
                                </w:tcPr>
                                <w:p w:rsidR="0088234A" w:rsidRDefault="0088234A">
                                  <w:pPr>
                                    <w:pStyle w:val="Standard"/>
                                    <w:snapToGrid w:val="0"/>
                                    <w:rPr>
                                      <w:sz w:val="20"/>
                                      <w:szCs w:val="20"/>
                                      <w:lang w:val="fr-BE"/>
                                    </w:rPr>
                                  </w:pPr>
                                </w:p>
                              </w:tc>
                              <w:tc>
                                <w:tcPr>
                                  <w:tcW w:w="6817" w:type="dxa"/>
                                  <w:shd w:val="clear" w:color="auto" w:fill="auto"/>
                                  <w:tcMar>
                                    <w:top w:w="0" w:type="dxa"/>
                                    <w:left w:w="0" w:type="dxa"/>
                                    <w:bottom w:w="0" w:type="dxa"/>
                                    <w:right w:w="0" w:type="dxa"/>
                                  </w:tcMar>
                                </w:tcPr>
                                <w:p w:rsidR="0088234A" w:rsidRDefault="0088234A">
                                  <w:pPr>
                                    <w:pStyle w:val="ZCom"/>
                                    <w:snapToGrid w:val="0"/>
                                    <w:rPr>
                                      <w:sz w:val="18"/>
                                      <w:szCs w:val="18"/>
                                      <w:lang w:val="en-GB"/>
                                    </w:rPr>
                                  </w:pPr>
                                </w:p>
                              </w:tc>
                            </w:tr>
                          </w:tbl>
                          <w:p w:rsidR="0088234A" w:rsidRDefault="0088234A"/>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26.65pt;width:466.2pt;height:113.25pt;z-index:251658240;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ixwEAAH4DAAAOAAAAZHJzL2Uyb0RvYy54bWysU9tu2zAMfR+wfxD0vtjxujU14hTdggwD&#10;im1Aug9QZDk2oNtIJXb29aPkOCnat6EvEkVSRzyH1PJ+MJodFWDnbMXns5wzZaWrO7uv+O+nzYcF&#10;ZxiErYV2VlX8pJDfr96/W/a+VIVrna4VMAKxWPa+4m0IvswylK0yAmfOK0vBxoERgY6wz2oQPaEb&#10;nRV5/jnrHdQenFSI5F2PQb5K+E2jZPjZNKgC0xWn2kJaIa27uGarpSj3IHzbyXMZ4j+qMKKz9OgF&#10;ai2CYAfoXkGZToJD14SZdCZzTdNJlTgQm3n+gs22FV4lLiQO+otM+Haw8sfxF7CurnjBmRWGWrQB&#10;2uZRmd5jSQlbTylh+OIG6vDkR3JGwkMDJu5EhVGcND5ddFVDYJKcn+6K/PaGQpJi85uPi+J2EXGy&#10;63UPGL4pZ1g0Kg7UuKSnOD5iGFOnlPiadZtO69Q8bV84Yt5aYDveiuEsEhkLjlYYdgMFo7lz9YnI&#10;0QDTo62Dv5z1NAwVxz8HAYoz/d2S2nFyJgMmYzcZwkq6WvHA2Wh+DeOEUYu9CI9262XEiHWifzgE&#10;Kj5xulZwrpGanFQ5D2ScoufnlHX9Nqt/AAAA//8DAFBLAwQUAAYACAAAACEAycOc790AAAAIAQAA&#10;DwAAAGRycy9kb3ducmV2LnhtbEyPzU7DMBCE70h9B2sr9YJa5wcKDXGqCsGFG4ULNzdekgh7HcVu&#10;Evr0LCc4jmY08025n50VIw6h86Qg3SQgkGpvOmoUvL89r+9BhKjJaOsJFXxjgH21uCp1YfxErzge&#10;YyO4hEKhFbQx9oWUoW7R6bDxPRJ7n35wOrIcGmkGPXG5szJLkq10uiNeaHWPjy3WX8ezU7Cdn/rr&#10;lx1m06W2I31c0jRiqtRqOR8eQESc418YfvEZHSpmOvkzmSCsAj4SFaxv8xwE27s8uwFx4txdnoGs&#10;Svn/QPUDAAD//wMAUEsBAi0AFAAGAAgAAAAhALaDOJL+AAAA4QEAABMAAAAAAAAAAAAAAAAAAAAA&#10;AFtDb250ZW50X1R5cGVzXS54bWxQSwECLQAUAAYACAAAACEAOP0h/9YAAACUAQAACwAAAAAAAAAA&#10;AAAAAAAvAQAAX3JlbHMvLnJlbHNQSwECLQAUAAYACAAAACEAr9vfoscBAAB+AwAADgAAAAAAAAAA&#10;AAAAAAAuAgAAZHJzL2Uyb0RvYy54bWxQSwECLQAUAAYACAAAACEAycOc790AAAAIAQAADwAAAAAA&#10;AAAAAAAAAAAhBAAAZHJzL2Rvd25yZXYueG1sUEsFBgAAAAAEAAQA8wAAACsFAAAAAA==&#10;" filled="f" stroked="f">
                <v:textbox style="mso-fit-shape-to-text:t" inset="0,0,0,0">
                  <w:txbxContent>
                    <w:tbl>
                      <w:tblPr>
                        <w:tblW w:w="9325" w:type="dxa"/>
                        <w:tblInd w:w="-10" w:type="dxa"/>
                        <w:tblLayout w:type="fixed"/>
                        <w:tblCellMar>
                          <w:left w:w="10" w:type="dxa"/>
                          <w:right w:w="10" w:type="dxa"/>
                        </w:tblCellMar>
                        <w:tblLook w:val="0000" w:firstRow="0" w:lastRow="0" w:firstColumn="0" w:lastColumn="0" w:noHBand="0" w:noVBand="0"/>
                      </w:tblPr>
                      <w:tblGrid>
                        <w:gridCol w:w="2508"/>
                        <w:gridCol w:w="6817"/>
                      </w:tblGrid>
                      <w:tr w:rsidR="0088234A">
                        <w:trPr>
                          <w:trHeight w:val="688"/>
                        </w:trPr>
                        <w:tc>
                          <w:tcPr>
                            <w:tcW w:w="2508" w:type="dxa"/>
                            <w:shd w:val="clear" w:color="auto" w:fill="auto"/>
                            <w:tcMar>
                              <w:top w:w="0" w:type="dxa"/>
                              <w:left w:w="0" w:type="dxa"/>
                              <w:bottom w:w="0" w:type="dxa"/>
                              <w:right w:w="0" w:type="dxa"/>
                            </w:tcMar>
                          </w:tcPr>
                          <w:p w:rsidR="0088234A" w:rsidRDefault="002D1B45">
                            <w:pPr>
                              <w:pStyle w:val="Standard"/>
                              <w:snapToGrid w:val="0"/>
                            </w:pPr>
                            <w:r>
                              <w:rPr>
                                <w:noProof/>
                                <w:sz w:val="20"/>
                                <w:szCs w:val="20"/>
                                <w:lang w:val="bg-BG" w:eastAsia="bg-BG"/>
                              </w:rPr>
                              <w:drawing>
                                <wp:inline distT="0" distB="0" distL="0" distR="0" wp14:anchorId="13689CDB" wp14:editId="2F562EA3">
                                  <wp:extent cx="1366561" cy="674278"/>
                                  <wp:effectExtent l="0" t="0" r="5039"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366561" cy="674278"/>
                                          </a:xfrm>
                                          <a:prstGeom prst="rect">
                                            <a:avLst/>
                                          </a:prstGeom>
                                          <a:noFill/>
                                          <a:ln>
                                            <a:noFill/>
                                            <a:prstDash/>
                                          </a:ln>
                                        </pic:spPr>
                                      </pic:pic>
                                    </a:graphicData>
                                  </a:graphic>
                                </wp:inline>
                              </w:drawing>
                            </w:r>
                          </w:p>
                        </w:tc>
                        <w:tc>
                          <w:tcPr>
                            <w:tcW w:w="6817" w:type="dxa"/>
                            <w:shd w:val="clear" w:color="auto" w:fill="auto"/>
                            <w:tcMar>
                              <w:top w:w="0" w:type="dxa"/>
                              <w:left w:w="0" w:type="dxa"/>
                              <w:bottom w:w="0" w:type="dxa"/>
                              <w:right w:w="0" w:type="dxa"/>
                            </w:tcMar>
                          </w:tcPr>
                          <w:p w:rsidR="0088234A" w:rsidRDefault="0088234A">
                            <w:pPr>
                              <w:pStyle w:val="ZCom"/>
                              <w:snapToGrid w:val="0"/>
                              <w:rPr>
                                <w:sz w:val="20"/>
                                <w:szCs w:val="20"/>
                                <w:lang w:val="en-GB"/>
                              </w:rPr>
                            </w:pPr>
                          </w:p>
                          <w:p w:rsidR="0088234A" w:rsidRDefault="002D1B45">
                            <w:pPr>
                              <w:pStyle w:val="ZCom"/>
                              <w:rPr>
                                <w:sz w:val="20"/>
                                <w:szCs w:val="20"/>
                                <w:lang w:val="en-GB"/>
                              </w:rPr>
                            </w:pPr>
                            <w:r>
                              <w:rPr>
                                <w:sz w:val="20"/>
                                <w:szCs w:val="20"/>
                                <w:lang w:val="en-GB"/>
                              </w:rPr>
                              <w:t>EUROPEAN COMMISSION</w:t>
                            </w:r>
                          </w:p>
                          <w:p w:rsidR="0088234A" w:rsidRPr="007E7DB6" w:rsidRDefault="002D1B45">
                            <w:pPr>
                              <w:pStyle w:val="ZDGName"/>
                              <w:jc w:val="both"/>
                              <w:rPr>
                                <w:lang w:val="en-GB"/>
                              </w:rPr>
                            </w:pPr>
                            <w:r>
                              <w:rPr>
                                <w:sz w:val="20"/>
                                <w:szCs w:val="20"/>
                                <w:lang w:val="en-GB"/>
                              </w:rPr>
                              <w:t>DG Competition</w:t>
                            </w:r>
                          </w:p>
                          <w:p w:rsidR="0088234A" w:rsidRDefault="0088234A">
                            <w:pPr>
                              <w:pStyle w:val="ZDGName"/>
                              <w:jc w:val="both"/>
                              <w:rPr>
                                <w:bCs/>
                                <w:sz w:val="20"/>
                                <w:szCs w:val="20"/>
                                <w:lang w:val="en-GB"/>
                              </w:rPr>
                            </w:pPr>
                          </w:p>
                        </w:tc>
                      </w:tr>
                      <w:tr w:rsidR="0088234A">
                        <w:trPr>
                          <w:trHeight w:val="688"/>
                        </w:trPr>
                        <w:tc>
                          <w:tcPr>
                            <w:tcW w:w="2508" w:type="dxa"/>
                            <w:shd w:val="clear" w:color="auto" w:fill="auto"/>
                            <w:tcMar>
                              <w:top w:w="0" w:type="dxa"/>
                              <w:left w:w="0" w:type="dxa"/>
                              <w:bottom w:w="0" w:type="dxa"/>
                              <w:right w:w="0" w:type="dxa"/>
                            </w:tcMar>
                          </w:tcPr>
                          <w:p w:rsidR="0088234A" w:rsidRDefault="0088234A">
                            <w:pPr>
                              <w:pStyle w:val="Standard"/>
                              <w:snapToGrid w:val="0"/>
                              <w:rPr>
                                <w:sz w:val="20"/>
                                <w:szCs w:val="20"/>
                                <w:lang w:val="fr-BE"/>
                              </w:rPr>
                            </w:pPr>
                          </w:p>
                        </w:tc>
                        <w:tc>
                          <w:tcPr>
                            <w:tcW w:w="6817" w:type="dxa"/>
                            <w:shd w:val="clear" w:color="auto" w:fill="auto"/>
                            <w:tcMar>
                              <w:top w:w="0" w:type="dxa"/>
                              <w:left w:w="0" w:type="dxa"/>
                              <w:bottom w:w="0" w:type="dxa"/>
                              <w:right w:w="0" w:type="dxa"/>
                            </w:tcMar>
                          </w:tcPr>
                          <w:p w:rsidR="0088234A" w:rsidRDefault="0088234A">
                            <w:pPr>
                              <w:pStyle w:val="ZCom"/>
                              <w:snapToGrid w:val="0"/>
                              <w:rPr>
                                <w:sz w:val="18"/>
                                <w:szCs w:val="18"/>
                                <w:lang w:val="en-GB"/>
                              </w:rPr>
                            </w:pPr>
                          </w:p>
                        </w:tc>
                      </w:tr>
                    </w:tbl>
                    <w:p w:rsidR="0088234A" w:rsidRDefault="0088234A"/>
                  </w:txbxContent>
                </v:textbox>
                <w10:wrap type="square" anchorx="margin" anchory="margin"/>
              </v:shape>
            </w:pict>
          </mc:Fallback>
        </mc:AlternateContent>
      </w:r>
      <w:r w:rsidR="00F3782E">
        <w:rPr>
          <w:rFonts w:ascii="Times New Roman" w:hAnsi="Times New Roman"/>
          <w:sz w:val="24"/>
          <w:szCs w:val="24"/>
        </w:rPr>
        <w:t>Brussels, 06.01</w:t>
      </w:r>
      <w:r w:rsidR="00FD163B">
        <w:rPr>
          <w:rFonts w:ascii="Times New Roman" w:hAnsi="Times New Roman"/>
          <w:sz w:val="24"/>
          <w:szCs w:val="24"/>
        </w:rPr>
        <w:t>.2016</w:t>
      </w:r>
    </w:p>
    <w:p w:rsidR="0088234A" w:rsidRDefault="002D1B45">
      <w:pPr>
        <w:pStyle w:val="Standard"/>
        <w:jc w:val="center"/>
        <w:rPr>
          <w:rFonts w:ascii="Times New Roman" w:hAnsi="Times New Roman"/>
          <w:b/>
          <w:sz w:val="28"/>
          <w:szCs w:val="28"/>
          <w:u w:val="single"/>
        </w:rPr>
      </w:pPr>
      <w:r>
        <w:rPr>
          <w:rFonts w:ascii="Times New Roman" w:hAnsi="Times New Roman"/>
          <w:b/>
          <w:sz w:val="28"/>
          <w:szCs w:val="28"/>
          <w:u w:val="single"/>
        </w:rPr>
        <w:t>Consultation Paper</w:t>
      </w:r>
    </w:p>
    <w:p w:rsidR="0088234A" w:rsidRDefault="00391904">
      <w:pPr>
        <w:pStyle w:val="Standard"/>
        <w:jc w:val="center"/>
      </w:pPr>
      <w:r>
        <w:rPr>
          <w:rFonts w:ascii="Times New Roman Bold" w:hAnsi="Times New Roman Bold"/>
          <w:b/>
          <w:smallCaps/>
          <w:sz w:val="28"/>
          <w:szCs w:val="28"/>
        </w:rPr>
        <w:t>review</w:t>
      </w:r>
      <w:r w:rsidR="002D1B45">
        <w:rPr>
          <w:rFonts w:ascii="Times New Roman Bold" w:hAnsi="Times New Roman Bold"/>
          <w:b/>
          <w:smallCaps/>
          <w:sz w:val="28"/>
          <w:szCs w:val="28"/>
        </w:rPr>
        <w:t xml:space="preserve"> of the Notice on a Simplified procedure for treatment of certain types of state aid</w:t>
      </w:r>
    </w:p>
    <w:p w:rsidR="0088234A" w:rsidRDefault="0088234A">
      <w:pPr>
        <w:pStyle w:val="Standard"/>
        <w:jc w:val="center"/>
        <w:rPr>
          <w:rFonts w:ascii="Times New Roman" w:hAnsi="Times New Roman"/>
          <w:b/>
          <w:sz w:val="28"/>
          <w:szCs w:val="28"/>
        </w:rPr>
      </w:pPr>
    </w:p>
    <w:p w:rsidR="0088234A" w:rsidRDefault="002D1B45">
      <w:pPr>
        <w:pStyle w:val="Standard"/>
        <w:pBdr>
          <w:top w:val="single" w:sz="4" w:space="1" w:color="000000"/>
          <w:left w:val="single" w:sz="4" w:space="4" w:color="000000"/>
          <w:bottom w:val="single" w:sz="4" w:space="1" w:color="000000"/>
          <w:right w:val="single" w:sz="4" w:space="4" w:color="000000"/>
        </w:pBdr>
        <w:shd w:val="clear" w:color="auto" w:fill="C0C0C0"/>
        <w:spacing w:after="0"/>
        <w:jc w:val="both"/>
      </w:pPr>
      <w:r>
        <w:rPr>
          <w:rFonts w:ascii="Times New Roman" w:hAnsi="Times New Roman"/>
          <w:sz w:val="24"/>
          <w:szCs w:val="24"/>
        </w:rPr>
        <w:t xml:space="preserve">The purpose of </w:t>
      </w:r>
      <w:r w:rsidR="00C64741">
        <w:rPr>
          <w:rFonts w:ascii="Times New Roman" w:hAnsi="Times New Roman"/>
          <w:sz w:val="24"/>
          <w:szCs w:val="24"/>
        </w:rPr>
        <w:t>this</w:t>
      </w:r>
      <w:r>
        <w:rPr>
          <w:rFonts w:ascii="Times New Roman" w:hAnsi="Times New Roman"/>
          <w:sz w:val="24"/>
          <w:szCs w:val="24"/>
        </w:rPr>
        <w:t xml:space="preserve"> consultation is to invite </w:t>
      </w:r>
      <w:r>
        <w:rPr>
          <w:rFonts w:ascii="Times New Roman" w:hAnsi="Times New Roman"/>
          <w:b/>
          <w:sz w:val="24"/>
          <w:szCs w:val="24"/>
        </w:rPr>
        <w:t xml:space="preserve">Member States </w:t>
      </w:r>
      <w:r>
        <w:rPr>
          <w:rFonts w:ascii="Times New Roman" w:hAnsi="Times New Roman"/>
          <w:sz w:val="24"/>
          <w:szCs w:val="24"/>
        </w:rPr>
        <w:t>and</w:t>
      </w:r>
      <w:r>
        <w:rPr>
          <w:rFonts w:ascii="Times New Roman" w:hAnsi="Times New Roman"/>
          <w:b/>
          <w:sz w:val="24"/>
          <w:szCs w:val="24"/>
        </w:rPr>
        <w:t xml:space="preserve"> stakeholders</w:t>
      </w:r>
      <w:r>
        <w:rPr>
          <w:rFonts w:ascii="Times New Roman" w:hAnsi="Times New Roman"/>
          <w:sz w:val="24"/>
          <w:szCs w:val="24"/>
        </w:rPr>
        <w:t xml:space="preserve"> to </w:t>
      </w:r>
      <w:r w:rsidR="00C07F67">
        <w:rPr>
          <w:rFonts w:ascii="Times New Roman" w:hAnsi="Times New Roman"/>
          <w:sz w:val="24"/>
          <w:szCs w:val="24"/>
        </w:rPr>
        <w:t>comment</w:t>
      </w:r>
      <w:r>
        <w:rPr>
          <w:rFonts w:ascii="Times New Roman" w:hAnsi="Times New Roman"/>
          <w:sz w:val="24"/>
          <w:szCs w:val="24"/>
        </w:rPr>
        <w:t xml:space="preserve"> on</w:t>
      </w:r>
      <w:r>
        <w:rPr>
          <w:rFonts w:ascii="Times New Roman" w:hAnsi="Times New Roman"/>
          <w:b/>
          <w:sz w:val="24"/>
          <w:szCs w:val="24"/>
        </w:rPr>
        <w:t xml:space="preserve"> </w:t>
      </w:r>
      <w:r>
        <w:rPr>
          <w:rFonts w:ascii="Times New Roman" w:hAnsi="Times New Roman"/>
          <w:sz w:val="24"/>
          <w:szCs w:val="24"/>
        </w:rPr>
        <w:t xml:space="preserve">the use and experience </w:t>
      </w:r>
      <w:r w:rsidR="00B540BA">
        <w:rPr>
          <w:rFonts w:ascii="Times New Roman" w:hAnsi="Times New Roman"/>
          <w:sz w:val="24"/>
          <w:szCs w:val="24"/>
        </w:rPr>
        <w:t xml:space="preserve">gained with the application </w:t>
      </w:r>
      <w:r>
        <w:rPr>
          <w:rFonts w:ascii="Times New Roman" w:hAnsi="Times New Roman"/>
          <w:sz w:val="24"/>
          <w:szCs w:val="24"/>
        </w:rPr>
        <w:t>of the</w:t>
      </w:r>
      <w:r>
        <w:rPr>
          <w:rFonts w:ascii="Times New Roman" w:hAnsi="Times New Roman"/>
          <w:b/>
          <w:sz w:val="24"/>
          <w:szCs w:val="24"/>
        </w:rPr>
        <w:t xml:space="preserve"> </w:t>
      </w:r>
      <w:r w:rsidR="000738FA" w:rsidRPr="000235EC">
        <w:rPr>
          <w:rFonts w:ascii="Times New Roman" w:hAnsi="Times New Roman"/>
          <w:b/>
          <w:sz w:val="24"/>
          <w:szCs w:val="24"/>
        </w:rPr>
        <w:t>Notice</w:t>
      </w:r>
      <w:r w:rsidR="000738FA" w:rsidRPr="000235EC">
        <w:rPr>
          <w:rFonts w:ascii="Times New Roman" w:hAnsi="Times New Roman"/>
          <w:sz w:val="24"/>
          <w:szCs w:val="24"/>
        </w:rPr>
        <w:t xml:space="preserve"> </w:t>
      </w:r>
      <w:r w:rsidR="000738FA" w:rsidRPr="000235EC">
        <w:rPr>
          <w:rFonts w:ascii="Times New Roman" w:hAnsi="Times New Roman"/>
          <w:b/>
          <w:sz w:val="24"/>
          <w:szCs w:val="24"/>
        </w:rPr>
        <w:t>from the Commission on a simplified procedure for the treatment of certain types of State Aid</w:t>
      </w:r>
      <w:r w:rsidR="00BA3A16">
        <w:rPr>
          <w:rStyle w:val="FootnoteReference"/>
          <w:rFonts w:ascii="Times New Roman" w:hAnsi="Times New Roman" w:cs="Times New Roman"/>
          <w:sz w:val="24"/>
          <w:szCs w:val="24"/>
        </w:rPr>
        <w:footnoteReference w:id="2"/>
      </w:r>
      <w:r w:rsidR="000738FA" w:rsidRPr="000235EC">
        <w:rPr>
          <w:rFonts w:ascii="Times New Roman" w:hAnsi="Times New Roman"/>
          <w:sz w:val="24"/>
          <w:szCs w:val="24"/>
        </w:rPr>
        <w:t xml:space="preserve"> (the '</w:t>
      </w:r>
      <w:r w:rsidRPr="000235EC">
        <w:rPr>
          <w:rFonts w:ascii="Times New Roman" w:hAnsi="Times New Roman"/>
          <w:sz w:val="24"/>
          <w:szCs w:val="24"/>
        </w:rPr>
        <w:t xml:space="preserve">Simplified </w:t>
      </w:r>
      <w:r w:rsidR="00D97581">
        <w:rPr>
          <w:rFonts w:ascii="Times New Roman" w:hAnsi="Times New Roman"/>
          <w:sz w:val="24"/>
          <w:szCs w:val="24"/>
        </w:rPr>
        <w:t>P</w:t>
      </w:r>
      <w:r w:rsidRPr="000235EC">
        <w:rPr>
          <w:rFonts w:ascii="Times New Roman" w:hAnsi="Times New Roman"/>
          <w:sz w:val="24"/>
          <w:szCs w:val="24"/>
        </w:rPr>
        <w:t>rocedure Notice</w:t>
      </w:r>
      <w:r w:rsidR="000738FA" w:rsidRPr="000235EC">
        <w:rPr>
          <w:rFonts w:ascii="Times New Roman" w:hAnsi="Times New Roman"/>
          <w:sz w:val="24"/>
          <w:szCs w:val="24"/>
        </w:rPr>
        <w:t>'</w:t>
      </w:r>
      <w:r w:rsidR="00D3620E">
        <w:rPr>
          <w:rFonts w:ascii="Times New Roman" w:hAnsi="Times New Roman"/>
          <w:sz w:val="24"/>
          <w:szCs w:val="24"/>
        </w:rPr>
        <w:t xml:space="preserve"> or the 'Notice'</w:t>
      </w:r>
      <w:r w:rsidR="00D739CD" w:rsidRPr="000235EC">
        <w:rPr>
          <w:rFonts w:ascii="Times New Roman" w:hAnsi="Times New Roman"/>
          <w:sz w:val="24"/>
          <w:szCs w:val="24"/>
        </w:rPr>
        <w:t>)</w:t>
      </w:r>
      <w:r w:rsidRPr="000235EC">
        <w:rPr>
          <w:rFonts w:ascii="Times New Roman" w:hAnsi="Times New Roman"/>
          <w:sz w:val="24"/>
          <w:szCs w:val="24"/>
        </w:rPr>
        <w:t>.</w:t>
      </w:r>
    </w:p>
    <w:p w:rsidR="0088234A" w:rsidRDefault="009C09AF">
      <w:pPr>
        <w:pStyle w:val="Standard"/>
        <w:pBdr>
          <w:top w:val="single" w:sz="4" w:space="1" w:color="000000"/>
          <w:left w:val="single" w:sz="4" w:space="4" w:color="000000"/>
          <w:bottom w:val="single" w:sz="4" w:space="1" w:color="000000"/>
          <w:right w:val="single" w:sz="4" w:space="4" w:color="000000"/>
        </w:pBdr>
        <w:shd w:val="clear" w:color="auto" w:fill="C0C0C0"/>
        <w:spacing w:after="0"/>
        <w:jc w:val="both"/>
        <w:rPr>
          <w:rFonts w:ascii="Times New Roman" w:hAnsi="Times New Roman" w:cs="Times New Roman"/>
          <w:sz w:val="24"/>
          <w:szCs w:val="24"/>
        </w:rPr>
      </w:pPr>
      <w:r>
        <w:rPr>
          <w:rFonts w:ascii="Times New Roman" w:hAnsi="Times New Roman" w:cs="Times New Roman"/>
          <w:sz w:val="24"/>
          <w:szCs w:val="24"/>
        </w:rPr>
        <w:t>These</w:t>
      </w:r>
      <w:r w:rsidR="002D1B45">
        <w:rPr>
          <w:rFonts w:ascii="Times New Roman" w:hAnsi="Times New Roman" w:cs="Times New Roman"/>
          <w:sz w:val="24"/>
          <w:szCs w:val="24"/>
        </w:rPr>
        <w:t xml:space="preserve"> comments </w:t>
      </w:r>
      <w:r>
        <w:rPr>
          <w:rFonts w:ascii="Times New Roman" w:hAnsi="Times New Roman" w:cs="Times New Roman"/>
          <w:sz w:val="24"/>
          <w:szCs w:val="24"/>
        </w:rPr>
        <w:t>will be used as</w:t>
      </w:r>
      <w:r w:rsidR="002D1B45">
        <w:rPr>
          <w:rFonts w:ascii="Times New Roman" w:hAnsi="Times New Roman" w:cs="Times New Roman"/>
          <w:sz w:val="24"/>
          <w:szCs w:val="24"/>
        </w:rPr>
        <w:t xml:space="preserve"> input for the intended review </w:t>
      </w:r>
      <w:r w:rsidR="004E1385" w:rsidRPr="004E1385">
        <w:rPr>
          <w:rFonts w:ascii="Times New Roman" w:hAnsi="Times New Roman" w:cs="Times New Roman"/>
          <w:sz w:val="24"/>
          <w:szCs w:val="24"/>
        </w:rPr>
        <w:t>or possible repeal</w:t>
      </w:r>
      <w:r w:rsidR="004E1385">
        <w:rPr>
          <w:rFonts w:ascii="Times New Roman" w:hAnsi="Times New Roman" w:cs="Times New Roman"/>
          <w:sz w:val="24"/>
          <w:szCs w:val="24"/>
        </w:rPr>
        <w:t xml:space="preserve"> </w:t>
      </w:r>
      <w:r w:rsidR="002D1B45">
        <w:rPr>
          <w:rFonts w:ascii="Times New Roman" w:hAnsi="Times New Roman" w:cs="Times New Roman"/>
          <w:sz w:val="24"/>
          <w:szCs w:val="24"/>
        </w:rPr>
        <w:t>of the Simplified Procedure</w:t>
      </w:r>
      <w:r w:rsidR="00F63815">
        <w:rPr>
          <w:rFonts w:ascii="Times New Roman" w:hAnsi="Times New Roman" w:cs="Times New Roman"/>
          <w:sz w:val="24"/>
          <w:szCs w:val="24"/>
        </w:rPr>
        <w:t>,</w:t>
      </w:r>
      <w:r w:rsidR="002D1B45">
        <w:rPr>
          <w:rFonts w:ascii="Times New Roman" w:hAnsi="Times New Roman" w:cs="Times New Roman"/>
          <w:sz w:val="24"/>
          <w:szCs w:val="24"/>
        </w:rPr>
        <w:t xml:space="preserve"> as foreseen in paragraph 25 of the Notice.</w:t>
      </w:r>
    </w:p>
    <w:p w:rsidR="0088234A" w:rsidRDefault="002D1B45">
      <w:pPr>
        <w:pStyle w:val="Standard"/>
        <w:pBdr>
          <w:top w:val="single" w:sz="4" w:space="1" w:color="000000"/>
          <w:left w:val="single" w:sz="4" w:space="4" w:color="000000"/>
          <w:bottom w:val="single" w:sz="4" w:space="1" w:color="000000"/>
          <w:right w:val="single" w:sz="4" w:space="4" w:color="000000"/>
        </w:pBdr>
        <w:shd w:val="clear" w:color="auto" w:fill="C0C0C0"/>
        <w:spacing w:before="120" w:after="120"/>
        <w:jc w:val="both"/>
      </w:pPr>
      <w:r>
        <w:rPr>
          <w:rFonts w:ascii="Times New Roman" w:hAnsi="Times New Roman"/>
          <w:sz w:val="24"/>
          <w:szCs w:val="24"/>
        </w:rPr>
        <w:t xml:space="preserve">The Commission invites Member States and stakeholders to submit their comments to DG </w:t>
      </w:r>
      <w:r w:rsidR="00BD6090">
        <w:rPr>
          <w:rFonts w:ascii="Times New Roman" w:hAnsi="Times New Roman"/>
          <w:sz w:val="24"/>
          <w:szCs w:val="24"/>
        </w:rPr>
        <w:t xml:space="preserve">COMPETITION </w:t>
      </w:r>
      <w:r>
        <w:rPr>
          <w:rFonts w:ascii="Times New Roman" w:hAnsi="Times New Roman"/>
          <w:sz w:val="24"/>
          <w:szCs w:val="24"/>
        </w:rPr>
        <w:t xml:space="preserve">by </w:t>
      </w:r>
      <w:r w:rsidR="005618C4" w:rsidRPr="005618C4">
        <w:rPr>
          <w:rFonts w:ascii="Times New Roman" w:hAnsi="Times New Roman"/>
          <w:sz w:val="24"/>
          <w:szCs w:val="24"/>
        </w:rPr>
        <w:t>6 April 2016.</w:t>
      </w:r>
    </w:p>
    <w:p w:rsidR="0088234A" w:rsidRDefault="0088234A">
      <w:pPr>
        <w:pStyle w:val="Standard"/>
        <w:spacing w:line="240" w:lineRule="auto"/>
        <w:rPr>
          <w:rFonts w:ascii="Times New Roman" w:hAnsi="Times New Roman"/>
          <w:b/>
        </w:rPr>
      </w:pPr>
    </w:p>
    <w:p w:rsidR="0088234A" w:rsidRDefault="002D1B45">
      <w:pPr>
        <w:pStyle w:val="Standard"/>
        <w:spacing w:line="240" w:lineRule="auto"/>
      </w:pPr>
      <w:r>
        <w:rPr>
          <w:rFonts w:ascii="Times New Roman" w:hAnsi="Times New Roman"/>
          <w:b/>
        </w:rPr>
        <w:t xml:space="preserve">1. </w:t>
      </w:r>
      <w:r>
        <w:rPr>
          <w:rFonts w:ascii="Times New Roman" w:hAnsi="Times New Roman"/>
          <w:b/>
        </w:rPr>
        <w:tab/>
      </w:r>
      <w:r>
        <w:rPr>
          <w:rFonts w:ascii="Times New Roman" w:hAnsi="Times New Roman"/>
          <w:b/>
          <w:u w:val="single"/>
        </w:rPr>
        <w:t>INTRODUCTION</w:t>
      </w:r>
    </w:p>
    <w:p w:rsidR="0088234A" w:rsidRDefault="0088234A">
      <w:pPr>
        <w:pStyle w:val="NumPar1"/>
        <w:spacing w:before="0"/>
      </w:pPr>
    </w:p>
    <w:p w:rsidR="0088234A" w:rsidRDefault="002D1B45">
      <w:pPr>
        <w:pStyle w:val="Standard"/>
        <w:jc w:val="both"/>
        <w:rPr>
          <w:rFonts w:ascii="Times New Roman" w:hAnsi="Times New Roman" w:cs="Times New Roman"/>
          <w:sz w:val="24"/>
          <w:szCs w:val="24"/>
        </w:rPr>
      </w:pPr>
      <w:r>
        <w:rPr>
          <w:rFonts w:ascii="Times New Roman" w:hAnsi="Times New Roman" w:cs="Times New Roman"/>
          <w:sz w:val="24"/>
          <w:szCs w:val="24"/>
        </w:rPr>
        <w:t xml:space="preserve">On 29 April 2009, the Commission adopted the </w:t>
      </w:r>
      <w:r w:rsidR="0039073F" w:rsidRPr="000235EC">
        <w:rPr>
          <w:rFonts w:ascii="Times New Roman" w:hAnsi="Times New Roman"/>
          <w:sz w:val="24"/>
          <w:szCs w:val="24"/>
        </w:rPr>
        <w:t xml:space="preserve">Simplified </w:t>
      </w:r>
      <w:r w:rsidR="00D97581">
        <w:rPr>
          <w:rFonts w:ascii="Times New Roman" w:hAnsi="Times New Roman"/>
          <w:sz w:val="24"/>
          <w:szCs w:val="24"/>
        </w:rPr>
        <w:t>P</w:t>
      </w:r>
      <w:r w:rsidR="0039073F" w:rsidRPr="000235EC">
        <w:rPr>
          <w:rFonts w:ascii="Times New Roman" w:hAnsi="Times New Roman"/>
          <w:sz w:val="24"/>
          <w:szCs w:val="24"/>
        </w:rPr>
        <w:t>rocedure Notice</w:t>
      </w:r>
      <w:r w:rsidR="00BA3A16">
        <w:rPr>
          <w:rFonts w:ascii="Times New Roman" w:hAnsi="Times New Roman"/>
          <w:sz w:val="24"/>
          <w:szCs w:val="24"/>
        </w:rPr>
        <w:t xml:space="preserve"> </w:t>
      </w:r>
      <w:r w:rsidR="00D97581">
        <w:rPr>
          <w:rFonts w:ascii="Times New Roman" w:hAnsi="Times New Roman" w:cs="Times New Roman"/>
          <w:sz w:val="24"/>
          <w:szCs w:val="24"/>
        </w:rPr>
        <w:t>to</w:t>
      </w:r>
      <w:r w:rsidR="0039073F">
        <w:rPr>
          <w:rFonts w:ascii="Times New Roman" w:hAnsi="Times New Roman" w:cs="Times New Roman"/>
          <w:sz w:val="24"/>
          <w:szCs w:val="24"/>
        </w:rPr>
        <w:t xml:space="preserve"> </w:t>
      </w:r>
      <w:r>
        <w:rPr>
          <w:rFonts w:ascii="Times New Roman" w:hAnsi="Times New Roman" w:cs="Times New Roman"/>
          <w:sz w:val="24"/>
          <w:szCs w:val="24"/>
        </w:rPr>
        <w:t>ensur</w:t>
      </w:r>
      <w:r w:rsidR="00D97581">
        <w:rPr>
          <w:rFonts w:ascii="Times New Roman" w:hAnsi="Times New Roman" w:cs="Times New Roman"/>
          <w:sz w:val="24"/>
          <w:szCs w:val="24"/>
        </w:rPr>
        <w:t>e</w:t>
      </w:r>
      <w:r>
        <w:rPr>
          <w:rFonts w:ascii="Times New Roman" w:hAnsi="Times New Roman" w:cs="Times New Roman"/>
          <w:sz w:val="24"/>
          <w:szCs w:val="24"/>
        </w:rPr>
        <w:t xml:space="preserve"> that certain categories of notified aid that normally do not raise doubts as regards</w:t>
      </w:r>
      <w:r w:rsidR="00D97581">
        <w:rPr>
          <w:rFonts w:ascii="Times New Roman" w:hAnsi="Times New Roman" w:cs="Times New Roman"/>
          <w:sz w:val="24"/>
          <w:szCs w:val="24"/>
        </w:rPr>
        <w:t xml:space="preserve"> their</w:t>
      </w:r>
      <w:r>
        <w:rPr>
          <w:rFonts w:ascii="Times New Roman" w:hAnsi="Times New Roman" w:cs="Times New Roman"/>
          <w:sz w:val="24"/>
          <w:szCs w:val="24"/>
        </w:rPr>
        <w:t xml:space="preserve"> compatibility </w:t>
      </w:r>
      <w:r w:rsidR="00713F71">
        <w:rPr>
          <w:rFonts w:ascii="Times New Roman" w:hAnsi="Times New Roman" w:cs="Times New Roman"/>
          <w:sz w:val="24"/>
          <w:szCs w:val="24"/>
        </w:rPr>
        <w:t xml:space="preserve">with the internal market </w:t>
      </w:r>
      <w:r>
        <w:rPr>
          <w:rFonts w:ascii="Times New Roman" w:hAnsi="Times New Roman" w:cs="Times New Roman"/>
          <w:sz w:val="24"/>
          <w:szCs w:val="24"/>
        </w:rPr>
        <w:t>are approved as quickly as possible when Member States provide a complete notification. The</w:t>
      </w:r>
      <w:r w:rsidR="00D97581">
        <w:rPr>
          <w:rFonts w:ascii="Times New Roman" w:hAnsi="Times New Roman" w:cs="Times New Roman"/>
          <w:sz w:val="24"/>
          <w:szCs w:val="24"/>
        </w:rPr>
        <w:t xml:space="preserve"> </w:t>
      </w:r>
      <w:r>
        <w:rPr>
          <w:rFonts w:ascii="Times New Roman" w:hAnsi="Times New Roman" w:cs="Times New Roman"/>
          <w:sz w:val="24"/>
          <w:szCs w:val="24"/>
        </w:rPr>
        <w:t xml:space="preserve">Notice </w:t>
      </w:r>
      <w:r w:rsidR="00D97581">
        <w:rPr>
          <w:rFonts w:ascii="Times New Roman" w:hAnsi="Times New Roman" w:cs="Times New Roman"/>
          <w:sz w:val="24"/>
          <w:szCs w:val="24"/>
        </w:rPr>
        <w:t>lists</w:t>
      </w:r>
      <w:r>
        <w:rPr>
          <w:rFonts w:ascii="Times New Roman" w:hAnsi="Times New Roman" w:cs="Times New Roman"/>
          <w:sz w:val="24"/>
          <w:szCs w:val="24"/>
        </w:rPr>
        <w:t xml:space="preserve"> the conditions under which the Commission will usually adopt short-form decisions declaring certain types of State support measures compatible with the </w:t>
      </w:r>
      <w:r w:rsidR="00135A4A">
        <w:rPr>
          <w:rFonts w:ascii="Times New Roman" w:hAnsi="Times New Roman" w:cs="Times New Roman"/>
          <w:sz w:val="24"/>
          <w:szCs w:val="24"/>
        </w:rPr>
        <w:t>internal</w:t>
      </w:r>
      <w:r>
        <w:rPr>
          <w:rFonts w:ascii="Times New Roman" w:hAnsi="Times New Roman" w:cs="Times New Roman"/>
          <w:sz w:val="24"/>
          <w:szCs w:val="24"/>
        </w:rPr>
        <w:t xml:space="preserve"> market and provides guidance in respect of the procedure itself. </w:t>
      </w:r>
    </w:p>
    <w:p w:rsidR="00D55B1D" w:rsidRDefault="00D55B1D">
      <w:pPr>
        <w:pStyle w:val="Standard"/>
        <w:jc w:val="both"/>
      </w:pPr>
      <w:r>
        <w:rPr>
          <w:rFonts w:ascii="Times New Roman" w:hAnsi="Times New Roman" w:cs="Times New Roman"/>
          <w:sz w:val="24"/>
          <w:szCs w:val="24"/>
        </w:rPr>
        <w:t>The Notice entered into force on 1 September 2009.</w:t>
      </w:r>
    </w:p>
    <w:p w:rsidR="005224AC" w:rsidRPr="00162E25" w:rsidRDefault="002D1B45" w:rsidP="00162E25">
      <w:pPr>
        <w:pStyle w:val="Standard"/>
        <w:jc w:val="both"/>
        <w:rPr>
          <w:rFonts w:cs="Times New Roman"/>
        </w:rPr>
      </w:pPr>
      <w:r>
        <w:rPr>
          <w:rFonts w:ascii="Times New Roman" w:hAnsi="Times New Roman" w:cs="Times New Roman"/>
          <w:sz w:val="24"/>
          <w:szCs w:val="24"/>
        </w:rPr>
        <w:t xml:space="preserve">The Notice </w:t>
      </w:r>
      <w:r w:rsidR="00D97581">
        <w:rPr>
          <w:rFonts w:ascii="Times New Roman" w:hAnsi="Times New Roman" w:cs="Times New Roman"/>
          <w:sz w:val="24"/>
          <w:szCs w:val="24"/>
        </w:rPr>
        <w:t>includes a</w:t>
      </w:r>
      <w:r>
        <w:rPr>
          <w:rFonts w:ascii="Times New Roman" w:hAnsi="Times New Roman" w:cs="Times New Roman"/>
          <w:sz w:val="24"/>
          <w:szCs w:val="24"/>
        </w:rPr>
        <w:t xml:space="preserve"> list of aid measures,</w:t>
      </w:r>
      <w:r w:rsidR="00D97581">
        <w:rPr>
          <w:rFonts w:ascii="Times New Roman" w:hAnsi="Times New Roman" w:cs="Times New Roman"/>
          <w:sz w:val="24"/>
          <w:szCs w:val="24"/>
        </w:rPr>
        <w:t xml:space="preserve"> in principle suitable for simplified treatment.</w:t>
      </w:r>
      <w:r w:rsidR="00D33CEE">
        <w:rPr>
          <w:rFonts w:ascii="Times New Roman" w:hAnsi="Times New Roman" w:cs="Times New Roman"/>
          <w:sz w:val="24"/>
          <w:szCs w:val="24"/>
        </w:rPr>
        <w:t xml:space="preserve"> </w:t>
      </w:r>
      <w:r w:rsidR="005224AC" w:rsidRPr="00162E25">
        <w:rPr>
          <w:rFonts w:ascii="Times New Roman" w:hAnsi="Times New Roman" w:cs="Times New Roman"/>
          <w:sz w:val="24"/>
          <w:szCs w:val="24"/>
        </w:rPr>
        <w:t>It provides for three main categories of cases</w:t>
      </w:r>
      <w:r w:rsidR="00AB61AC" w:rsidRPr="00162E25">
        <w:rPr>
          <w:rFonts w:ascii="Times New Roman" w:hAnsi="Times New Roman" w:cs="Times New Roman"/>
          <w:sz w:val="24"/>
          <w:szCs w:val="24"/>
        </w:rPr>
        <w:t>:</w:t>
      </w:r>
    </w:p>
    <w:p w:rsidR="005224AC" w:rsidRDefault="005224AC" w:rsidP="005224AC">
      <w:pPr>
        <w:widowControl/>
        <w:suppressAutoHyphens w:val="0"/>
        <w:autoSpaceDE w:val="0"/>
        <w:adjustRightInd w:val="0"/>
        <w:jc w:val="both"/>
        <w:textAlignment w:val="auto"/>
        <w:rPr>
          <w:rFonts w:cs="Times New Roman"/>
          <w:kern w:val="0"/>
          <w:lang w:val="en-GB"/>
        </w:rPr>
      </w:pPr>
    </w:p>
    <w:p w:rsidR="000C2544" w:rsidRPr="00094366" w:rsidRDefault="005224AC" w:rsidP="00094366">
      <w:pPr>
        <w:pStyle w:val="ListParagraph"/>
        <w:numPr>
          <w:ilvl w:val="0"/>
          <w:numId w:val="21"/>
        </w:numPr>
        <w:suppressAutoHyphens w:val="0"/>
        <w:autoSpaceDE w:val="0"/>
        <w:adjustRightInd w:val="0"/>
        <w:jc w:val="both"/>
        <w:textAlignment w:val="auto"/>
        <w:rPr>
          <w:rFonts w:cs="Times New Roman"/>
          <w:kern w:val="0"/>
        </w:rPr>
      </w:pPr>
      <w:r w:rsidRPr="00094366">
        <w:rPr>
          <w:rFonts w:cs="Times New Roman"/>
          <w:kern w:val="0"/>
        </w:rPr>
        <w:lastRenderedPageBreak/>
        <w:t xml:space="preserve">Category 1 </w:t>
      </w:r>
      <w:r w:rsidR="00434225">
        <w:rPr>
          <w:rFonts w:cs="Times New Roman"/>
          <w:kern w:val="0"/>
        </w:rPr>
        <w:t xml:space="preserve">(paragraph </w:t>
      </w:r>
      <w:r w:rsidR="00796E9B">
        <w:rPr>
          <w:rFonts w:cs="Times New Roman"/>
          <w:kern w:val="0"/>
        </w:rPr>
        <w:t>5(a)</w:t>
      </w:r>
      <w:r w:rsidR="00434225">
        <w:rPr>
          <w:rFonts w:cs="Times New Roman"/>
          <w:kern w:val="0"/>
        </w:rPr>
        <w:t xml:space="preserve"> of the Notice) </w:t>
      </w:r>
      <w:r w:rsidRPr="00094366">
        <w:rPr>
          <w:rFonts w:cs="Times New Roman"/>
          <w:kern w:val="0"/>
        </w:rPr>
        <w:t>groups those aid measures fall</w:t>
      </w:r>
      <w:r w:rsidR="00C23BAD" w:rsidRPr="00094366">
        <w:rPr>
          <w:rFonts w:cs="Times New Roman"/>
          <w:kern w:val="0"/>
        </w:rPr>
        <w:t>ing</w:t>
      </w:r>
      <w:r w:rsidRPr="00094366">
        <w:rPr>
          <w:rFonts w:cs="Times New Roman"/>
          <w:kern w:val="0"/>
        </w:rPr>
        <w:t xml:space="preserve"> within the </w:t>
      </w:r>
      <w:r w:rsidR="00D33CEE">
        <w:rPr>
          <w:rFonts w:cs="Times New Roman"/>
          <w:kern w:val="0"/>
        </w:rPr>
        <w:t xml:space="preserve">standard assessment section of </w:t>
      </w:r>
      <w:r w:rsidRPr="00094366">
        <w:rPr>
          <w:rFonts w:cs="Times New Roman"/>
          <w:kern w:val="0"/>
        </w:rPr>
        <w:t>frameworks and guidelines</w:t>
      </w:r>
      <w:r w:rsidR="00560139">
        <w:rPr>
          <w:rFonts w:cs="Times New Roman"/>
          <w:kern w:val="0"/>
        </w:rPr>
        <w:t xml:space="preserve">, </w:t>
      </w:r>
      <w:r w:rsidR="00D33CEE">
        <w:rPr>
          <w:rFonts w:cs="Times New Roman"/>
          <w:kern w:val="0"/>
        </w:rPr>
        <w:t>recently taken over</w:t>
      </w:r>
      <w:r w:rsidR="00560139">
        <w:rPr>
          <w:rFonts w:cs="Times New Roman"/>
          <w:kern w:val="0"/>
        </w:rPr>
        <w:t xml:space="preserve"> by the General Block Exemption Regulation</w:t>
      </w:r>
      <w:r w:rsidR="00266F42">
        <w:rPr>
          <w:rStyle w:val="FootnoteReference"/>
          <w:rFonts w:cs="Times New Roman"/>
          <w:kern w:val="0"/>
        </w:rPr>
        <w:footnoteReference w:id="3"/>
      </w:r>
      <w:r w:rsidRPr="00094366">
        <w:rPr>
          <w:rFonts w:cs="Times New Roman"/>
          <w:kern w:val="0"/>
        </w:rPr>
        <w:t xml:space="preserve">; </w:t>
      </w:r>
    </w:p>
    <w:p w:rsidR="000C2544" w:rsidRPr="00094366" w:rsidRDefault="005224AC" w:rsidP="00094366">
      <w:pPr>
        <w:pStyle w:val="ListParagraph"/>
        <w:numPr>
          <w:ilvl w:val="0"/>
          <w:numId w:val="21"/>
        </w:numPr>
        <w:suppressAutoHyphens w:val="0"/>
        <w:autoSpaceDE w:val="0"/>
        <w:adjustRightInd w:val="0"/>
        <w:jc w:val="both"/>
        <w:textAlignment w:val="auto"/>
        <w:rPr>
          <w:rFonts w:cs="Times New Roman"/>
          <w:kern w:val="0"/>
        </w:rPr>
      </w:pPr>
      <w:r w:rsidRPr="00094366">
        <w:rPr>
          <w:rFonts w:cs="Times New Roman"/>
          <w:kern w:val="0"/>
        </w:rPr>
        <w:t xml:space="preserve">Category 2 </w:t>
      </w:r>
      <w:r w:rsidR="003D7D73">
        <w:rPr>
          <w:rFonts w:cs="Times New Roman"/>
          <w:kern w:val="0"/>
        </w:rPr>
        <w:t>(paragraph</w:t>
      </w:r>
      <w:r w:rsidR="00BC295D">
        <w:rPr>
          <w:rFonts w:cs="Times New Roman"/>
          <w:kern w:val="0"/>
        </w:rPr>
        <w:t xml:space="preserve"> 5</w:t>
      </w:r>
      <w:r w:rsidR="003D7D73">
        <w:rPr>
          <w:rFonts w:cs="Times New Roman"/>
          <w:kern w:val="0"/>
        </w:rPr>
        <w:t>(b)</w:t>
      </w:r>
      <w:r w:rsidR="00FD163B">
        <w:rPr>
          <w:rFonts w:cs="Times New Roman"/>
          <w:kern w:val="0"/>
        </w:rPr>
        <w:t xml:space="preserve"> </w:t>
      </w:r>
      <w:r w:rsidR="00BC295D">
        <w:rPr>
          <w:rFonts w:cs="Times New Roman"/>
          <w:kern w:val="0"/>
        </w:rPr>
        <w:t xml:space="preserve">of the Notice) </w:t>
      </w:r>
      <w:r w:rsidRPr="00094366">
        <w:rPr>
          <w:rFonts w:cs="Times New Roman"/>
          <w:kern w:val="0"/>
        </w:rPr>
        <w:t xml:space="preserve">comprises aid measures </w:t>
      </w:r>
      <w:r w:rsidR="00430B3B">
        <w:rPr>
          <w:rFonts w:cs="Times New Roman"/>
          <w:kern w:val="0"/>
        </w:rPr>
        <w:t xml:space="preserve">with features </w:t>
      </w:r>
      <w:r w:rsidRPr="00094366">
        <w:rPr>
          <w:rFonts w:cs="Times New Roman"/>
          <w:kern w:val="0"/>
        </w:rPr>
        <w:t>correspond</w:t>
      </w:r>
      <w:r w:rsidR="00430B3B">
        <w:rPr>
          <w:rFonts w:cs="Times New Roman"/>
          <w:kern w:val="0"/>
        </w:rPr>
        <w:t>ing</w:t>
      </w:r>
      <w:r w:rsidRPr="00094366">
        <w:rPr>
          <w:rFonts w:cs="Times New Roman"/>
          <w:kern w:val="0"/>
        </w:rPr>
        <w:t xml:space="preserve"> to </w:t>
      </w:r>
      <w:r w:rsidR="00F110CF" w:rsidRPr="00094366">
        <w:rPr>
          <w:rFonts w:cs="Times New Roman"/>
          <w:kern w:val="0"/>
        </w:rPr>
        <w:t>those aid measures approved in at least three earlier Commission decisions ('precedent decisions')</w:t>
      </w:r>
      <w:r w:rsidRPr="00094366">
        <w:rPr>
          <w:rFonts w:cs="Times New Roman"/>
          <w:kern w:val="0"/>
        </w:rPr>
        <w:t xml:space="preserve">; </w:t>
      </w:r>
    </w:p>
    <w:p w:rsidR="005224AC" w:rsidRPr="00094366" w:rsidRDefault="005224AC" w:rsidP="00094366">
      <w:pPr>
        <w:pStyle w:val="ListParagraph"/>
        <w:numPr>
          <w:ilvl w:val="0"/>
          <w:numId w:val="21"/>
        </w:numPr>
        <w:suppressAutoHyphens w:val="0"/>
        <w:autoSpaceDE w:val="0"/>
        <w:adjustRightInd w:val="0"/>
        <w:jc w:val="both"/>
        <w:textAlignment w:val="auto"/>
        <w:rPr>
          <w:rFonts w:cs="Times New Roman"/>
          <w:kern w:val="0"/>
        </w:rPr>
      </w:pPr>
      <w:r w:rsidRPr="00094366">
        <w:rPr>
          <w:rFonts w:cs="Times New Roman"/>
          <w:kern w:val="0"/>
        </w:rPr>
        <w:t xml:space="preserve">Category 3 </w:t>
      </w:r>
      <w:r w:rsidR="00244528">
        <w:rPr>
          <w:rFonts w:cs="Times New Roman"/>
          <w:kern w:val="0"/>
        </w:rPr>
        <w:t xml:space="preserve">(paragraph 5(c) of the Notice) </w:t>
      </w:r>
      <w:r w:rsidRPr="00094366">
        <w:rPr>
          <w:rFonts w:cs="Times New Roman"/>
          <w:kern w:val="0"/>
        </w:rPr>
        <w:t xml:space="preserve">reiterates, in substance, the content of Article 4 of </w:t>
      </w:r>
      <w:r w:rsidR="00C61800">
        <w:rPr>
          <w:rFonts w:cs="Times New Roman"/>
        </w:rPr>
        <w:t xml:space="preserve">the Implementing </w:t>
      </w:r>
      <w:r w:rsidR="003613D4">
        <w:rPr>
          <w:rFonts w:cs="Times New Roman"/>
        </w:rPr>
        <w:t>R</w:t>
      </w:r>
      <w:r w:rsidR="00C61800">
        <w:rPr>
          <w:rFonts w:cs="Times New Roman"/>
        </w:rPr>
        <w:t>egulation</w:t>
      </w:r>
      <w:r w:rsidR="004F5300">
        <w:rPr>
          <w:rStyle w:val="FootnoteReference"/>
          <w:rFonts w:cs="Times New Roman"/>
        </w:rPr>
        <w:footnoteReference w:id="4"/>
      </w:r>
      <w:r w:rsidR="004F5300">
        <w:rPr>
          <w:rFonts w:cs="Times New Roman"/>
        </w:rPr>
        <w:t xml:space="preserve"> ('Art</w:t>
      </w:r>
      <w:r w:rsidR="003C599E">
        <w:rPr>
          <w:rFonts w:cs="Times New Roman"/>
        </w:rPr>
        <w:t>icle</w:t>
      </w:r>
      <w:r w:rsidR="004F5300">
        <w:rPr>
          <w:rFonts w:cs="Times New Roman"/>
        </w:rPr>
        <w:t xml:space="preserve"> 4 IR')</w:t>
      </w:r>
      <w:r w:rsidRPr="00094366">
        <w:rPr>
          <w:rFonts w:cs="Times New Roman"/>
          <w:kern w:val="0"/>
        </w:rPr>
        <w:t>, which already provides for a simplified notification procedure for certain alterations to existing aid.</w:t>
      </w:r>
    </w:p>
    <w:p w:rsidR="005224AC" w:rsidRPr="003613D4" w:rsidRDefault="005224AC" w:rsidP="00E7791F">
      <w:pPr>
        <w:widowControl/>
        <w:suppressAutoHyphens w:val="0"/>
        <w:autoSpaceDE w:val="0"/>
        <w:adjustRightInd w:val="0"/>
        <w:textAlignment w:val="auto"/>
        <w:rPr>
          <w:rFonts w:cs="Times New Roman"/>
          <w:kern w:val="0"/>
          <w:lang w:val="en-GB"/>
        </w:rPr>
      </w:pPr>
    </w:p>
    <w:p w:rsidR="004834B5" w:rsidRDefault="00D33CEE" w:rsidP="00DF4D59">
      <w:pPr>
        <w:pStyle w:val="Standard"/>
        <w:jc w:val="both"/>
        <w:rPr>
          <w:rFonts w:ascii="Times New Roman" w:hAnsi="Times New Roman" w:cs="Times New Roman"/>
          <w:sz w:val="24"/>
          <w:szCs w:val="24"/>
        </w:rPr>
      </w:pPr>
      <w:r>
        <w:rPr>
          <w:rFonts w:ascii="Times New Roman" w:hAnsi="Times New Roman" w:cs="Times New Roman"/>
          <w:sz w:val="24"/>
          <w:szCs w:val="24"/>
        </w:rPr>
        <w:t>Following the revision of the State aid General Block Exemption Regulation and Guidelines in the context of the State Aid Modernisation process, the revision of the Notice appears to be necessary</w:t>
      </w:r>
      <w:r w:rsidR="002A79CB">
        <w:rPr>
          <w:rFonts w:ascii="Times New Roman" w:hAnsi="Times New Roman" w:cs="Times New Roman"/>
          <w:sz w:val="24"/>
          <w:szCs w:val="24"/>
        </w:rPr>
        <w:t xml:space="preserve"> to reflect the new substantive setup</w:t>
      </w:r>
      <w:r>
        <w:rPr>
          <w:rFonts w:ascii="Times New Roman" w:hAnsi="Times New Roman" w:cs="Times New Roman"/>
          <w:sz w:val="24"/>
          <w:szCs w:val="24"/>
        </w:rPr>
        <w:t xml:space="preserve">. </w:t>
      </w:r>
      <w:r w:rsidR="00EE722C">
        <w:rPr>
          <w:rFonts w:ascii="Times New Roman" w:hAnsi="Times New Roman" w:cs="Times New Roman"/>
          <w:sz w:val="24"/>
          <w:szCs w:val="24"/>
        </w:rPr>
        <w:t>This</w:t>
      </w:r>
      <w:r w:rsidR="002D1B45" w:rsidRPr="00DF4D59">
        <w:rPr>
          <w:rFonts w:ascii="Times New Roman" w:hAnsi="Times New Roman" w:cs="Times New Roman"/>
          <w:sz w:val="24"/>
          <w:szCs w:val="24"/>
        </w:rPr>
        <w:t xml:space="preserve"> consultation will therefore aim at collecting the views of the Member States and stakeholders on the </w:t>
      </w:r>
      <w:r w:rsidR="002D1B45" w:rsidRPr="00DF4D59">
        <w:rPr>
          <w:rFonts w:ascii="Times New Roman" w:hAnsi="Times New Roman" w:cs="Times New Roman"/>
          <w:b/>
          <w:sz w:val="24"/>
          <w:szCs w:val="24"/>
        </w:rPr>
        <w:t xml:space="preserve">experience gained with the implementation of the Notice during the past </w:t>
      </w:r>
      <w:r w:rsidR="00467512">
        <w:rPr>
          <w:rFonts w:ascii="Times New Roman" w:hAnsi="Times New Roman" w:cs="Times New Roman"/>
          <w:b/>
          <w:sz w:val="24"/>
          <w:szCs w:val="24"/>
        </w:rPr>
        <w:t>six</w:t>
      </w:r>
      <w:r w:rsidR="00467512" w:rsidRPr="00DF4D59">
        <w:rPr>
          <w:rFonts w:ascii="Times New Roman" w:hAnsi="Times New Roman" w:cs="Times New Roman"/>
          <w:b/>
          <w:sz w:val="24"/>
          <w:szCs w:val="24"/>
        </w:rPr>
        <w:t xml:space="preserve"> </w:t>
      </w:r>
      <w:r w:rsidR="002D1B45" w:rsidRPr="00DF4D59">
        <w:rPr>
          <w:rFonts w:ascii="Times New Roman" w:hAnsi="Times New Roman" w:cs="Times New Roman"/>
          <w:b/>
          <w:sz w:val="24"/>
          <w:szCs w:val="24"/>
        </w:rPr>
        <w:t>years</w:t>
      </w:r>
      <w:r w:rsidR="002D1B45" w:rsidRPr="00DF4D59">
        <w:rPr>
          <w:rFonts w:ascii="Times New Roman" w:hAnsi="Times New Roman" w:cs="Times New Roman"/>
          <w:sz w:val="24"/>
          <w:szCs w:val="24"/>
        </w:rPr>
        <w:t>.</w:t>
      </w:r>
    </w:p>
    <w:p w:rsidR="004834B5" w:rsidRDefault="004834B5" w:rsidP="00DF4D59">
      <w:pPr>
        <w:pStyle w:val="Standard"/>
        <w:jc w:val="both"/>
        <w:rPr>
          <w:rFonts w:ascii="Times New Roman" w:hAnsi="Times New Roman" w:cs="Times New Roman"/>
          <w:sz w:val="24"/>
          <w:szCs w:val="24"/>
        </w:rPr>
      </w:pPr>
      <w:r>
        <w:rPr>
          <w:rFonts w:ascii="Times New Roman" w:hAnsi="Times New Roman" w:cs="Times New Roman"/>
          <w:sz w:val="24"/>
          <w:szCs w:val="24"/>
        </w:rPr>
        <w:t>This consultation is a REFIT initiative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A47960" w:rsidRPr="00DF4D59" w:rsidRDefault="00A47960" w:rsidP="00DF4D59">
      <w:pPr>
        <w:pStyle w:val="Standard"/>
        <w:jc w:val="both"/>
        <w:rPr>
          <w:rFonts w:ascii="Times New Roman" w:hAnsi="Times New Roman" w:cs="Times New Roman"/>
          <w:sz w:val="24"/>
          <w:szCs w:val="24"/>
        </w:rPr>
      </w:pPr>
    </w:p>
    <w:p w:rsidR="0088234A" w:rsidRDefault="00A47960">
      <w:pPr>
        <w:pStyle w:val="Standard"/>
        <w:spacing w:after="120" w:line="240" w:lineRule="auto"/>
        <w:rPr>
          <w:rFonts w:ascii="Times New Roman" w:hAnsi="Times New Roman"/>
          <w:b/>
          <w:sz w:val="24"/>
          <w:szCs w:val="24"/>
          <w:u w:val="single"/>
        </w:rPr>
      </w:pPr>
      <w:r>
        <w:rPr>
          <w:rFonts w:ascii="Times New Roman" w:hAnsi="Times New Roman"/>
          <w:b/>
          <w:sz w:val="24"/>
          <w:szCs w:val="24"/>
          <w:u w:val="single"/>
        </w:rPr>
        <w:t xml:space="preserve">2. HOW TO </w:t>
      </w:r>
      <w:r>
        <w:rPr>
          <w:rFonts w:ascii="Times New Roman" w:hAnsi="Times New Roman"/>
          <w:b/>
          <w:bCs/>
          <w:sz w:val="24"/>
          <w:szCs w:val="24"/>
          <w:u w:val="single"/>
        </w:rPr>
        <w:t>CONTRIBUTE</w:t>
      </w:r>
      <w:r>
        <w:rPr>
          <w:rFonts w:ascii="Times New Roman" w:hAnsi="Times New Roman"/>
          <w:b/>
          <w:sz w:val="24"/>
          <w:szCs w:val="24"/>
          <w:u w:val="single"/>
        </w:rPr>
        <w:t xml:space="preserve"> TO THE CONSULTATION</w:t>
      </w:r>
    </w:p>
    <w:p w:rsidR="00A47960" w:rsidRDefault="00A47960">
      <w:pPr>
        <w:pStyle w:val="Standard"/>
        <w:spacing w:after="120" w:line="240" w:lineRule="auto"/>
      </w:pPr>
    </w:p>
    <w:p w:rsidR="0088234A" w:rsidRPr="009149B0" w:rsidRDefault="002D1B45" w:rsidP="009149B0">
      <w:pPr>
        <w:pStyle w:val="Standard"/>
        <w:jc w:val="both"/>
        <w:rPr>
          <w:rFonts w:ascii="Times New Roman" w:hAnsi="Times New Roman" w:cs="Times New Roman"/>
          <w:sz w:val="24"/>
          <w:szCs w:val="24"/>
        </w:rPr>
      </w:pPr>
      <w:r w:rsidRPr="009149B0">
        <w:rPr>
          <w:rFonts w:ascii="Times New Roman" w:hAnsi="Times New Roman" w:cs="Times New Roman"/>
          <w:sz w:val="24"/>
          <w:szCs w:val="24"/>
        </w:rPr>
        <w:t xml:space="preserve">Member States </w:t>
      </w:r>
      <w:r w:rsidR="00D97581">
        <w:rPr>
          <w:rFonts w:ascii="Times New Roman" w:hAnsi="Times New Roman" w:cs="Times New Roman"/>
          <w:sz w:val="24"/>
          <w:szCs w:val="24"/>
        </w:rPr>
        <w:t xml:space="preserve">and other stakeholders </w:t>
      </w:r>
      <w:r w:rsidRPr="009149B0">
        <w:rPr>
          <w:rFonts w:ascii="Times New Roman" w:hAnsi="Times New Roman" w:cs="Times New Roman"/>
          <w:sz w:val="24"/>
          <w:szCs w:val="24"/>
        </w:rPr>
        <w:t xml:space="preserve">are invited to respond to the questionnaire hereunder. Replies can be submitted in all official EU languages. </w:t>
      </w:r>
      <w:r>
        <w:rPr>
          <w:rFonts w:ascii="Times New Roman" w:hAnsi="Times New Roman" w:cs="Times New Roman"/>
          <w:sz w:val="24"/>
          <w:szCs w:val="24"/>
        </w:rPr>
        <w:t>Given the possible delays in translating replies in certain languages, translations of the replies in one of the Commission</w:t>
      </w:r>
      <w:r w:rsidR="001C6814">
        <w:rPr>
          <w:rFonts w:ascii="Times New Roman" w:hAnsi="Times New Roman" w:cs="Times New Roman"/>
          <w:sz w:val="24"/>
          <w:szCs w:val="24"/>
        </w:rPr>
        <w:t>'</w:t>
      </w:r>
      <w:r>
        <w:rPr>
          <w:rFonts w:ascii="Times New Roman" w:hAnsi="Times New Roman" w:cs="Times New Roman"/>
          <w:sz w:val="24"/>
          <w:szCs w:val="24"/>
        </w:rPr>
        <w:t xml:space="preserve">s working languages (English, French or German), would be welcome. In addition, any comments </w:t>
      </w:r>
      <w:r w:rsidR="00A7103F">
        <w:rPr>
          <w:rFonts w:ascii="Times New Roman" w:hAnsi="Times New Roman" w:cs="Times New Roman"/>
          <w:sz w:val="24"/>
          <w:szCs w:val="24"/>
        </w:rPr>
        <w:t xml:space="preserve">on the Simplified </w:t>
      </w:r>
      <w:r w:rsidR="00D97581">
        <w:rPr>
          <w:rFonts w:ascii="Times New Roman" w:hAnsi="Times New Roman" w:cs="Times New Roman"/>
          <w:sz w:val="24"/>
          <w:szCs w:val="24"/>
        </w:rPr>
        <w:t>P</w:t>
      </w:r>
      <w:r w:rsidR="00A7103F">
        <w:rPr>
          <w:rFonts w:ascii="Times New Roman" w:hAnsi="Times New Roman" w:cs="Times New Roman"/>
          <w:sz w:val="24"/>
          <w:szCs w:val="24"/>
        </w:rPr>
        <w:t xml:space="preserve">rocedure Notice, </w:t>
      </w:r>
      <w:r w:rsidR="00F72F0C">
        <w:rPr>
          <w:rFonts w:ascii="Times New Roman" w:hAnsi="Times New Roman" w:cs="Times New Roman"/>
          <w:sz w:val="24"/>
          <w:szCs w:val="24"/>
        </w:rPr>
        <w:t xml:space="preserve">but </w:t>
      </w:r>
      <w:r>
        <w:rPr>
          <w:rFonts w:ascii="Times New Roman" w:hAnsi="Times New Roman" w:cs="Times New Roman"/>
          <w:sz w:val="24"/>
          <w:szCs w:val="24"/>
        </w:rPr>
        <w:t xml:space="preserve">beyond the scope of </w:t>
      </w:r>
      <w:r w:rsidR="00325A08">
        <w:rPr>
          <w:rFonts w:ascii="Times New Roman" w:hAnsi="Times New Roman" w:cs="Times New Roman"/>
          <w:sz w:val="24"/>
          <w:szCs w:val="24"/>
        </w:rPr>
        <w:t>this</w:t>
      </w:r>
      <w:r>
        <w:rPr>
          <w:rFonts w:ascii="Times New Roman" w:hAnsi="Times New Roman" w:cs="Times New Roman"/>
          <w:sz w:val="24"/>
          <w:szCs w:val="24"/>
        </w:rPr>
        <w:t xml:space="preserve"> questionnaire</w:t>
      </w:r>
      <w:r w:rsidR="00D97581">
        <w:rPr>
          <w:rFonts w:ascii="Times New Roman" w:hAnsi="Times New Roman" w:cs="Times New Roman"/>
          <w:sz w:val="24"/>
          <w:szCs w:val="24"/>
        </w:rPr>
        <w:t>,</w:t>
      </w:r>
      <w:r>
        <w:rPr>
          <w:rFonts w:ascii="Times New Roman" w:hAnsi="Times New Roman" w:cs="Times New Roman"/>
          <w:sz w:val="24"/>
          <w:szCs w:val="24"/>
        </w:rPr>
        <w:t xml:space="preserve"> will be welcome.</w:t>
      </w:r>
    </w:p>
    <w:p w:rsidR="0088234A" w:rsidRPr="009149B0" w:rsidRDefault="002D1B45" w:rsidP="009149B0">
      <w:pPr>
        <w:pStyle w:val="Standard"/>
        <w:jc w:val="both"/>
        <w:rPr>
          <w:rFonts w:ascii="Times New Roman" w:hAnsi="Times New Roman" w:cs="Times New Roman"/>
          <w:sz w:val="24"/>
          <w:szCs w:val="24"/>
        </w:rPr>
      </w:pPr>
      <w:r w:rsidRPr="009149B0">
        <w:rPr>
          <w:rFonts w:ascii="Times New Roman" w:hAnsi="Times New Roman" w:cs="Times New Roman"/>
          <w:sz w:val="24"/>
          <w:szCs w:val="24"/>
        </w:rPr>
        <w:t xml:space="preserve">For your convenience, the questions are sorted by </w:t>
      </w:r>
      <w:r w:rsidR="00D97581">
        <w:rPr>
          <w:rFonts w:ascii="Times New Roman" w:hAnsi="Times New Roman" w:cs="Times New Roman"/>
          <w:sz w:val="24"/>
          <w:szCs w:val="24"/>
        </w:rPr>
        <w:t>topic</w:t>
      </w:r>
      <w:r w:rsidRPr="009149B0">
        <w:rPr>
          <w:rFonts w:ascii="Times New Roman" w:hAnsi="Times New Roman" w:cs="Times New Roman"/>
          <w:sz w:val="24"/>
          <w:szCs w:val="24"/>
        </w:rPr>
        <w:t>. If you do not feel concerned by a pa</w:t>
      </w:r>
      <w:r w:rsidR="009149B0">
        <w:rPr>
          <w:rFonts w:ascii="Times New Roman" w:hAnsi="Times New Roman" w:cs="Times New Roman"/>
          <w:sz w:val="24"/>
          <w:szCs w:val="24"/>
        </w:rPr>
        <w:t>rticular question</w:t>
      </w:r>
      <w:r w:rsidR="00D97581">
        <w:rPr>
          <w:rFonts w:ascii="Times New Roman" w:hAnsi="Times New Roman" w:cs="Times New Roman"/>
          <w:sz w:val="24"/>
          <w:szCs w:val="24"/>
        </w:rPr>
        <w:t>,</w:t>
      </w:r>
      <w:r w:rsidR="009149B0">
        <w:rPr>
          <w:rFonts w:ascii="Times New Roman" w:hAnsi="Times New Roman" w:cs="Times New Roman"/>
          <w:sz w:val="24"/>
          <w:szCs w:val="24"/>
        </w:rPr>
        <w:t xml:space="preserve"> please reply '</w:t>
      </w:r>
      <w:r w:rsidRPr="009149B0">
        <w:rPr>
          <w:rFonts w:ascii="Times New Roman" w:hAnsi="Times New Roman" w:cs="Times New Roman"/>
          <w:sz w:val="24"/>
          <w:szCs w:val="24"/>
        </w:rPr>
        <w:t>not applicable</w:t>
      </w:r>
      <w:r w:rsidR="009149B0">
        <w:rPr>
          <w:rFonts w:ascii="Times New Roman" w:hAnsi="Times New Roman" w:cs="Times New Roman"/>
          <w:sz w:val="24"/>
          <w:szCs w:val="24"/>
        </w:rPr>
        <w:t>'</w:t>
      </w:r>
      <w:r w:rsidRPr="009149B0">
        <w:rPr>
          <w:rFonts w:ascii="Times New Roman" w:hAnsi="Times New Roman" w:cs="Times New Roman"/>
          <w:sz w:val="24"/>
          <w:szCs w:val="24"/>
        </w:rPr>
        <w:t>.</w:t>
      </w:r>
    </w:p>
    <w:p w:rsidR="0088234A" w:rsidRDefault="005618C4">
      <w:pPr>
        <w:pStyle w:val="Standard"/>
        <w:spacing w:after="120" w:line="240" w:lineRule="auto"/>
        <w:jc w:val="both"/>
      </w:pPr>
      <w:r>
        <w:rPr>
          <w:rFonts w:ascii="Times New Roman" w:hAnsi="Times New Roman"/>
          <w:sz w:val="24"/>
          <w:szCs w:val="24"/>
        </w:rPr>
        <w:t xml:space="preserve">The deadline for the replies is 6 April 2016. </w:t>
      </w:r>
      <w:r w:rsidR="002D1B45">
        <w:rPr>
          <w:rFonts w:ascii="Times New Roman" w:hAnsi="Times New Roman"/>
          <w:sz w:val="24"/>
          <w:szCs w:val="24"/>
        </w:rPr>
        <w:t xml:space="preserve">Replies should be sent to the European Commission, DG COMP, State aid registry, 1049 Brussels, reference </w:t>
      </w:r>
      <w:r w:rsidR="009149B0">
        <w:rPr>
          <w:rFonts w:ascii="Times New Roman" w:hAnsi="Times New Roman"/>
          <w:b/>
          <w:sz w:val="24"/>
          <w:szCs w:val="24"/>
        </w:rPr>
        <w:t>'HT 1401'</w:t>
      </w:r>
      <w:r w:rsidR="002D1B45">
        <w:rPr>
          <w:rFonts w:ascii="Times New Roman" w:hAnsi="Times New Roman"/>
          <w:sz w:val="24"/>
          <w:szCs w:val="24"/>
        </w:rPr>
        <w:t xml:space="preserve">, preferably via e-mail to </w:t>
      </w:r>
      <w:r w:rsidR="002D1B45">
        <w:rPr>
          <w:rStyle w:val="Internetlink"/>
          <w:rFonts w:ascii="Times New Roman" w:hAnsi="Times New Roman"/>
          <w:sz w:val="24"/>
          <w:szCs w:val="24"/>
        </w:rPr>
        <w:t>Stateaidgreffe@ec.europa.eu.</w:t>
      </w:r>
    </w:p>
    <w:p w:rsidR="0088234A" w:rsidRDefault="002D1B45">
      <w:pPr>
        <w:pStyle w:val="Standard"/>
        <w:spacing w:after="120" w:line="240" w:lineRule="auto"/>
        <w:jc w:val="both"/>
      </w:pPr>
      <w:r>
        <w:rPr>
          <w:rFonts w:ascii="Times New Roman" w:hAnsi="Times New Roman"/>
          <w:sz w:val="24"/>
          <w:szCs w:val="24"/>
        </w:rPr>
        <w:t xml:space="preserve">The Commission services plan to make the replies to this questionnaire accessible on their website </w:t>
      </w:r>
      <w:hyperlink r:id="rId10" w:history="1">
        <w:r>
          <w:rPr>
            <w:rStyle w:val="Internetlink"/>
            <w:rFonts w:ascii="Times New Roman" w:hAnsi="Times New Roman"/>
            <w:sz w:val="24"/>
            <w:szCs w:val="24"/>
          </w:rPr>
          <w:t>http://ec.europa.eu/competition/consultations/open.html</w:t>
        </w:r>
      </w:hyperlink>
      <w:r>
        <w:rPr>
          <w:rFonts w:ascii="Times New Roman" w:hAnsi="Times New Roman"/>
          <w:sz w:val="24"/>
          <w:szCs w:val="24"/>
        </w:rPr>
        <w:t>.</w:t>
      </w:r>
    </w:p>
    <w:p w:rsidR="0088234A" w:rsidRPr="009149B0" w:rsidRDefault="002D1B45" w:rsidP="009149B0">
      <w:pPr>
        <w:pStyle w:val="Standard"/>
        <w:jc w:val="both"/>
        <w:rPr>
          <w:rFonts w:ascii="Times New Roman" w:hAnsi="Times New Roman" w:cs="Times New Roman"/>
          <w:sz w:val="24"/>
          <w:szCs w:val="24"/>
        </w:rPr>
      </w:pPr>
      <w:r w:rsidRPr="009149B0">
        <w:rPr>
          <w:rFonts w:ascii="Times New Roman" w:hAnsi="Times New Roman" w:cs="Times New Roman"/>
          <w:sz w:val="24"/>
          <w:szCs w:val="24"/>
        </w:rPr>
        <w:t xml:space="preserve">Therefore, if respondents do not wish their identity or parts of their responses to be disclosed, that fact should be clearly indicated and a non-confidential version should be submitted at the </w:t>
      </w:r>
      <w:r w:rsidRPr="009149B0">
        <w:rPr>
          <w:rFonts w:ascii="Times New Roman" w:hAnsi="Times New Roman" w:cs="Times New Roman"/>
          <w:sz w:val="24"/>
          <w:szCs w:val="24"/>
        </w:rPr>
        <w:lastRenderedPageBreak/>
        <w:t>same time. In the absence of any indication of confidential elements, DG COMP</w:t>
      </w:r>
      <w:r w:rsidR="00EC7943">
        <w:rPr>
          <w:rFonts w:ascii="Times New Roman" w:hAnsi="Times New Roman" w:cs="Times New Roman"/>
          <w:sz w:val="24"/>
          <w:szCs w:val="24"/>
        </w:rPr>
        <w:t>ETITION</w:t>
      </w:r>
      <w:r w:rsidRPr="009149B0">
        <w:rPr>
          <w:rFonts w:ascii="Times New Roman" w:hAnsi="Times New Roman" w:cs="Times New Roman"/>
          <w:sz w:val="24"/>
          <w:szCs w:val="24"/>
        </w:rPr>
        <w:t xml:space="preserve"> will assume that the response contains none and that it can be published in its entirety.</w:t>
      </w:r>
    </w:p>
    <w:p w:rsidR="0088234A" w:rsidRDefault="002D1B45">
      <w:pPr>
        <w:pStyle w:val="Standard"/>
        <w:pageBreakBefore/>
        <w:jc w:val="both"/>
      </w:pPr>
      <w:r>
        <w:rPr>
          <w:rFonts w:ascii="Times New Roman" w:hAnsi="Times New Roman"/>
          <w:b/>
          <w:smallCaps/>
          <w:sz w:val="28"/>
          <w:szCs w:val="28"/>
          <w:shd w:val="clear" w:color="auto" w:fill="003366"/>
        </w:rPr>
        <w:lastRenderedPageBreak/>
        <w:t>About You</w:t>
      </w:r>
      <w:r>
        <w:rPr>
          <w:rFonts w:ascii="Times New Roman" w:hAnsi="Times New Roman"/>
          <w:b/>
          <w:smallCaps/>
          <w:sz w:val="28"/>
          <w:szCs w:val="28"/>
          <w:shd w:val="clear" w:color="auto" w:fill="003366"/>
        </w:rPr>
        <w:tab/>
      </w:r>
      <w:r>
        <w:rPr>
          <w:rFonts w:ascii="Times New Roman" w:hAnsi="Times New Roman"/>
          <w:b/>
          <w:smallCaps/>
          <w:sz w:val="28"/>
          <w:szCs w:val="28"/>
          <w:shd w:val="clear" w:color="auto" w:fill="003366"/>
        </w:rPr>
        <w:tab/>
      </w:r>
      <w:r>
        <w:rPr>
          <w:rFonts w:ascii="Times New Roman" w:hAnsi="Times New Roman"/>
          <w:b/>
          <w:smallCaps/>
          <w:sz w:val="28"/>
          <w:szCs w:val="28"/>
          <w:shd w:val="clear" w:color="auto" w:fill="003366"/>
        </w:rPr>
        <w:tab/>
      </w:r>
      <w:r>
        <w:rPr>
          <w:rFonts w:ascii="Times New Roman" w:hAnsi="Times New Roman"/>
          <w:b/>
          <w:smallCaps/>
          <w:sz w:val="28"/>
          <w:szCs w:val="28"/>
          <w:shd w:val="clear" w:color="auto" w:fill="003366"/>
        </w:rPr>
        <w:tab/>
      </w:r>
      <w:r>
        <w:rPr>
          <w:rFonts w:ascii="Times New Roman" w:hAnsi="Times New Roman"/>
          <w:b/>
          <w:smallCaps/>
          <w:sz w:val="28"/>
          <w:szCs w:val="28"/>
          <w:shd w:val="clear" w:color="auto" w:fill="003366"/>
        </w:rPr>
        <w:tab/>
      </w:r>
      <w:r>
        <w:rPr>
          <w:rFonts w:ascii="Times New Roman" w:hAnsi="Times New Roman"/>
          <w:b/>
          <w:smallCaps/>
          <w:sz w:val="28"/>
          <w:szCs w:val="28"/>
          <w:shd w:val="clear" w:color="auto" w:fill="003366"/>
        </w:rPr>
        <w:tab/>
      </w:r>
      <w:r>
        <w:rPr>
          <w:rFonts w:ascii="Times New Roman" w:hAnsi="Times New Roman"/>
          <w:b/>
          <w:smallCaps/>
          <w:sz w:val="28"/>
          <w:szCs w:val="28"/>
          <w:shd w:val="clear" w:color="auto" w:fill="003366"/>
        </w:rPr>
        <w:tab/>
        <w:t xml:space="preserve">  </w:t>
      </w:r>
      <w:r>
        <w:rPr>
          <w:rFonts w:ascii="Times New Roman" w:hAnsi="Times New Roman"/>
          <w:b/>
          <w:smallCaps/>
          <w:sz w:val="28"/>
          <w:szCs w:val="28"/>
          <w:shd w:val="clear" w:color="auto" w:fill="003366"/>
        </w:rPr>
        <w:tab/>
        <w:t xml:space="preserve">    </w:t>
      </w:r>
      <w:r>
        <w:rPr>
          <w:rFonts w:ascii="Times New Roman" w:hAnsi="Times New Roman"/>
          <w:b/>
          <w:smallCaps/>
          <w:sz w:val="28"/>
          <w:szCs w:val="28"/>
          <w:shd w:val="clear" w:color="auto" w:fill="003366"/>
        </w:rPr>
        <w:tab/>
      </w:r>
      <w:r>
        <w:rPr>
          <w:rFonts w:ascii="Times New Roman" w:hAnsi="Times New Roman"/>
          <w:b/>
          <w:smallCaps/>
          <w:sz w:val="28"/>
          <w:szCs w:val="28"/>
          <w:shd w:val="clear" w:color="auto" w:fill="003366"/>
        </w:rPr>
        <w:tab/>
        <w:t xml:space="preserve">    </w:t>
      </w:r>
    </w:p>
    <w:p w:rsidR="0088234A" w:rsidRPr="00AB32A7" w:rsidRDefault="002D1B45" w:rsidP="00AB32A7">
      <w:pPr>
        <w:pStyle w:val="Standard"/>
        <w:jc w:val="both"/>
        <w:rPr>
          <w:rFonts w:ascii="Times New Roman" w:hAnsi="Times New Roman" w:cs="Times New Roman"/>
          <w:sz w:val="24"/>
          <w:szCs w:val="24"/>
        </w:rPr>
      </w:pPr>
      <w:r w:rsidRPr="00AB32A7">
        <w:rPr>
          <w:rFonts w:ascii="Times New Roman" w:hAnsi="Times New Roman" w:cs="Times New Roman"/>
          <w:b/>
          <w:sz w:val="24"/>
          <w:szCs w:val="24"/>
        </w:rPr>
        <w:t>Specific privacy statement</w:t>
      </w:r>
      <w:r w:rsidRPr="00AB32A7">
        <w:rPr>
          <w:rFonts w:ascii="Times New Roman" w:hAnsi="Times New Roman" w:cs="Times New Roman"/>
          <w:sz w:val="24"/>
          <w:szCs w:val="24"/>
        </w:rPr>
        <w:t>: All contributions received, together with the identity of the contributor, will be published on the Internet, unless the contributor objects to the publication of personal data on the grounds that such publication would harm its legitimate interests. In that case the contribution may be published in anonymous form.</w:t>
      </w:r>
    </w:p>
    <w:p w:rsidR="0088234A" w:rsidRDefault="002D1B45">
      <w:pPr>
        <w:pStyle w:val="Text1"/>
        <w:ind w:left="0"/>
      </w:pPr>
      <w:r>
        <w:rPr>
          <w:szCs w:val="24"/>
        </w:rPr>
        <w:t xml:space="preserve">For rules on data protection on the EUROPA website, please see: </w:t>
      </w:r>
      <w:hyperlink r:id="rId11" w:anchor="personaldata" w:history="1">
        <w:r>
          <w:rPr>
            <w:rStyle w:val="Internetlink"/>
            <w:szCs w:val="24"/>
          </w:rPr>
          <w:t>http://ec.europa.eu/geninfo/legal_notices_en.htm#personaldata</w:t>
        </w:r>
      </w:hyperlink>
    </w:p>
    <w:p w:rsidR="0088234A" w:rsidRDefault="002D1B45" w:rsidP="00B210C8">
      <w:pPr>
        <w:pStyle w:val="Heading2"/>
        <w:numPr>
          <w:ilvl w:val="0"/>
          <w:numId w:val="0"/>
        </w:numPr>
        <w:ind w:left="1080"/>
      </w:pPr>
      <w:r>
        <w:t>1. Do you object to the disclosure of your identity?</w:t>
      </w:r>
    </w:p>
    <w:p w:rsidR="0088234A" w:rsidRDefault="002D1B45">
      <w:pPr>
        <w:pStyle w:val="ListBullet"/>
        <w:ind w:firstLine="360"/>
      </w:pPr>
      <w:r>
        <w:rPr>
          <w:szCs w:val="24"/>
        </w:rPr>
        <w:t xml:space="preserve">Yes </w:t>
      </w:r>
      <w:r>
        <w:rPr>
          <w:szCs w:val="24"/>
        </w:rPr>
        <w:t xml:space="preserve"> No </w:t>
      </w:r>
      <w:r>
        <w:rPr>
          <w:szCs w:val="24"/>
        </w:rPr>
        <w:t></w:t>
      </w:r>
    </w:p>
    <w:p w:rsidR="0088234A" w:rsidRDefault="002D1B45" w:rsidP="00B210C8">
      <w:pPr>
        <w:pStyle w:val="Heading2"/>
        <w:numPr>
          <w:ilvl w:val="0"/>
          <w:numId w:val="0"/>
        </w:numPr>
        <w:ind w:left="1080"/>
      </w:pPr>
      <w:r>
        <w:t>2. Do any of the exceptions foreseen in Article 4 of Regulation 1049/2001 of the European Parliament and of the Council of 30 May 2001 regarding public access to European Parliament, Council and Commission documents</w:t>
      </w:r>
      <w:r>
        <w:rPr>
          <w:rStyle w:val="FootnoteReference"/>
          <w:b w:val="0"/>
          <w:szCs w:val="24"/>
        </w:rPr>
        <w:footnoteReference w:id="6"/>
      </w:r>
      <w:r>
        <w:rPr>
          <w:vertAlign w:val="superscript"/>
        </w:rPr>
        <w:t xml:space="preserve"> </w:t>
      </w:r>
      <w:r>
        <w:t>apply to your response? If so, please indicate clearly which parts should not be disclosed, justify the need for such confidential treatment and provide a non-confidential version of your response for publication on the Commission website.</w:t>
      </w:r>
    </w:p>
    <w:p w:rsidR="0088234A" w:rsidRDefault="002D1B45">
      <w:pPr>
        <w:pStyle w:val="Standard"/>
        <w:spacing w:before="120" w:after="120"/>
        <w:jc w:val="both"/>
        <w:rPr>
          <w:rFonts w:ascii="Times New Roman" w:hAnsi="Times New Roman"/>
          <w:sz w:val="24"/>
          <w:szCs w:val="24"/>
        </w:rPr>
      </w:pPr>
      <w:r>
        <w:rPr>
          <w:rFonts w:ascii="Times New Roman" w:hAnsi="Times New Roman"/>
          <w:sz w:val="24"/>
          <w:szCs w:val="24"/>
        </w:rPr>
        <w:t>Please provide your contact details below.</w:t>
      </w:r>
    </w:p>
    <w:tbl>
      <w:tblPr>
        <w:tblW w:w="9490" w:type="dxa"/>
        <w:tblInd w:w="98" w:type="dxa"/>
        <w:tblLayout w:type="fixed"/>
        <w:tblCellMar>
          <w:left w:w="10" w:type="dxa"/>
          <w:right w:w="10" w:type="dxa"/>
        </w:tblCellMar>
        <w:tblLook w:val="0000" w:firstRow="0" w:lastRow="0" w:firstColumn="0" w:lastColumn="0" w:noHBand="0" w:noVBand="0"/>
      </w:tblPr>
      <w:tblGrid>
        <w:gridCol w:w="2835"/>
        <w:gridCol w:w="6655"/>
      </w:tblGrid>
      <w:tr w:rsidR="0088234A">
        <w:tc>
          <w:tcPr>
            <w:tcW w:w="2835" w:type="dxa"/>
            <w:shd w:val="clear" w:color="auto" w:fill="auto"/>
            <w:tcMar>
              <w:top w:w="0" w:type="dxa"/>
              <w:left w:w="108" w:type="dxa"/>
              <w:bottom w:w="0" w:type="dxa"/>
              <w:right w:w="108" w:type="dxa"/>
            </w:tcMar>
          </w:tcPr>
          <w:p w:rsidR="0088234A" w:rsidRDefault="002D1B45">
            <w:pPr>
              <w:pStyle w:val="Standard"/>
              <w:snapToGrid w:val="0"/>
              <w:spacing w:before="20" w:after="20"/>
              <w:rPr>
                <w:rFonts w:ascii="Times New Roman" w:hAnsi="Times New Roman"/>
                <w:b/>
                <w:i/>
                <w:sz w:val="24"/>
                <w:szCs w:val="24"/>
              </w:rPr>
            </w:pPr>
            <w:r>
              <w:rPr>
                <w:rFonts w:ascii="Times New Roman" w:hAnsi="Times New Roman"/>
                <w:b/>
                <w:i/>
                <w:sz w:val="24"/>
                <w:szCs w:val="24"/>
              </w:rPr>
              <w:t>Name</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34A" w:rsidRDefault="0088234A">
            <w:pPr>
              <w:pStyle w:val="Standard"/>
              <w:snapToGrid w:val="0"/>
              <w:spacing w:before="20" w:after="20"/>
              <w:rPr>
                <w:rFonts w:ascii="Times New Roman" w:hAnsi="Times New Roman"/>
              </w:rPr>
            </w:pPr>
          </w:p>
        </w:tc>
      </w:tr>
      <w:tr w:rsidR="0088234A">
        <w:tc>
          <w:tcPr>
            <w:tcW w:w="2835" w:type="dxa"/>
            <w:shd w:val="clear" w:color="auto" w:fill="auto"/>
            <w:tcMar>
              <w:top w:w="0" w:type="dxa"/>
              <w:left w:w="108" w:type="dxa"/>
              <w:bottom w:w="0" w:type="dxa"/>
              <w:right w:w="108" w:type="dxa"/>
            </w:tcMar>
          </w:tcPr>
          <w:p w:rsidR="0088234A" w:rsidRDefault="002D1B45">
            <w:pPr>
              <w:pStyle w:val="Standard"/>
              <w:snapToGrid w:val="0"/>
              <w:spacing w:before="20" w:after="20"/>
              <w:rPr>
                <w:rFonts w:ascii="Times New Roman" w:hAnsi="Times New Roman"/>
                <w:b/>
                <w:i/>
                <w:sz w:val="24"/>
                <w:szCs w:val="24"/>
              </w:rPr>
            </w:pPr>
            <w:r>
              <w:rPr>
                <w:rFonts w:ascii="Times New Roman" w:hAnsi="Times New Roman"/>
                <w:b/>
                <w:i/>
                <w:sz w:val="24"/>
                <w:szCs w:val="24"/>
              </w:rPr>
              <w:t>Organisation represented</w:t>
            </w:r>
          </w:p>
        </w:tc>
        <w:tc>
          <w:tcPr>
            <w:tcW w:w="6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34A" w:rsidRDefault="0088234A">
            <w:pPr>
              <w:pStyle w:val="Standard"/>
              <w:snapToGrid w:val="0"/>
              <w:spacing w:before="20" w:after="20"/>
              <w:rPr>
                <w:rFonts w:ascii="Times New Roman" w:hAnsi="Times New Roman"/>
              </w:rPr>
            </w:pPr>
          </w:p>
        </w:tc>
      </w:tr>
      <w:tr w:rsidR="0088234A">
        <w:tc>
          <w:tcPr>
            <w:tcW w:w="2835" w:type="dxa"/>
            <w:shd w:val="clear" w:color="auto" w:fill="auto"/>
            <w:tcMar>
              <w:top w:w="0" w:type="dxa"/>
              <w:left w:w="108" w:type="dxa"/>
              <w:bottom w:w="0" w:type="dxa"/>
              <w:right w:w="108" w:type="dxa"/>
            </w:tcMar>
          </w:tcPr>
          <w:p w:rsidR="0088234A" w:rsidRDefault="002D1B45">
            <w:pPr>
              <w:pStyle w:val="Standard"/>
              <w:snapToGrid w:val="0"/>
              <w:spacing w:before="20" w:after="20"/>
              <w:rPr>
                <w:rFonts w:ascii="Times New Roman" w:hAnsi="Times New Roman"/>
                <w:b/>
                <w:i/>
                <w:sz w:val="24"/>
                <w:szCs w:val="24"/>
              </w:rPr>
            </w:pPr>
            <w:r>
              <w:rPr>
                <w:rFonts w:ascii="Times New Roman" w:hAnsi="Times New Roman"/>
                <w:b/>
                <w:i/>
                <w:sz w:val="24"/>
                <w:szCs w:val="24"/>
              </w:rPr>
              <w:t>Main business activities</w:t>
            </w:r>
          </w:p>
        </w:tc>
        <w:tc>
          <w:tcPr>
            <w:tcW w:w="6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34A" w:rsidRDefault="0088234A">
            <w:pPr>
              <w:pStyle w:val="Standard"/>
              <w:snapToGrid w:val="0"/>
              <w:spacing w:before="20" w:after="20"/>
              <w:rPr>
                <w:rFonts w:ascii="Times New Roman" w:hAnsi="Times New Roman"/>
              </w:rPr>
            </w:pPr>
          </w:p>
          <w:p w:rsidR="0088234A" w:rsidRDefault="0088234A">
            <w:pPr>
              <w:pStyle w:val="Standard"/>
              <w:snapToGrid w:val="0"/>
              <w:spacing w:before="20" w:after="20"/>
              <w:rPr>
                <w:rFonts w:ascii="Times New Roman" w:hAnsi="Times New Roman"/>
              </w:rPr>
            </w:pPr>
          </w:p>
          <w:p w:rsidR="0088234A" w:rsidRDefault="0088234A">
            <w:pPr>
              <w:pStyle w:val="Standard"/>
              <w:snapToGrid w:val="0"/>
              <w:spacing w:before="20" w:after="20"/>
              <w:rPr>
                <w:rFonts w:ascii="Times New Roman" w:hAnsi="Times New Roman"/>
              </w:rPr>
            </w:pPr>
          </w:p>
        </w:tc>
      </w:tr>
      <w:tr w:rsidR="0088234A">
        <w:tc>
          <w:tcPr>
            <w:tcW w:w="2835" w:type="dxa"/>
            <w:shd w:val="clear" w:color="auto" w:fill="auto"/>
            <w:tcMar>
              <w:top w:w="0" w:type="dxa"/>
              <w:left w:w="108" w:type="dxa"/>
              <w:bottom w:w="0" w:type="dxa"/>
              <w:right w:w="108" w:type="dxa"/>
            </w:tcMar>
          </w:tcPr>
          <w:p w:rsidR="0088234A" w:rsidRDefault="002D1B45">
            <w:pPr>
              <w:pStyle w:val="Standard"/>
              <w:snapToGrid w:val="0"/>
              <w:spacing w:before="20" w:after="20"/>
              <w:rPr>
                <w:rFonts w:ascii="Times New Roman" w:hAnsi="Times New Roman"/>
                <w:b/>
                <w:i/>
                <w:sz w:val="24"/>
                <w:szCs w:val="24"/>
              </w:rPr>
            </w:pPr>
            <w:r>
              <w:rPr>
                <w:rFonts w:ascii="Times New Roman" w:hAnsi="Times New Roman"/>
                <w:b/>
                <w:i/>
                <w:sz w:val="24"/>
                <w:szCs w:val="24"/>
              </w:rPr>
              <w:t>Location (country)</w:t>
            </w:r>
          </w:p>
        </w:tc>
        <w:tc>
          <w:tcPr>
            <w:tcW w:w="6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34A" w:rsidRDefault="0088234A">
            <w:pPr>
              <w:pStyle w:val="Standard"/>
              <w:snapToGrid w:val="0"/>
              <w:spacing w:before="20" w:after="20"/>
              <w:rPr>
                <w:rFonts w:ascii="Times New Roman" w:hAnsi="Times New Roman"/>
              </w:rPr>
            </w:pPr>
          </w:p>
        </w:tc>
      </w:tr>
      <w:tr w:rsidR="0088234A">
        <w:tc>
          <w:tcPr>
            <w:tcW w:w="2835" w:type="dxa"/>
            <w:shd w:val="clear" w:color="auto" w:fill="auto"/>
            <w:tcMar>
              <w:top w:w="0" w:type="dxa"/>
              <w:left w:w="108" w:type="dxa"/>
              <w:bottom w:w="0" w:type="dxa"/>
              <w:right w:w="108" w:type="dxa"/>
            </w:tcMar>
          </w:tcPr>
          <w:p w:rsidR="0088234A" w:rsidRDefault="002D1B45">
            <w:pPr>
              <w:pStyle w:val="Standard"/>
              <w:snapToGrid w:val="0"/>
              <w:spacing w:before="20" w:after="20"/>
              <w:rPr>
                <w:rFonts w:ascii="Times New Roman" w:hAnsi="Times New Roman"/>
                <w:b/>
                <w:i/>
                <w:sz w:val="24"/>
                <w:szCs w:val="24"/>
              </w:rPr>
            </w:pPr>
            <w:r>
              <w:rPr>
                <w:rFonts w:ascii="Times New Roman" w:hAnsi="Times New Roman"/>
                <w:b/>
                <w:i/>
                <w:sz w:val="24"/>
                <w:szCs w:val="24"/>
              </w:rPr>
              <w:t>E-mail address:</w:t>
            </w:r>
          </w:p>
        </w:tc>
        <w:tc>
          <w:tcPr>
            <w:tcW w:w="6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34A" w:rsidRDefault="0088234A">
            <w:pPr>
              <w:pStyle w:val="Standard"/>
              <w:snapToGrid w:val="0"/>
              <w:spacing w:before="20" w:after="20"/>
              <w:rPr>
                <w:rFonts w:ascii="Times New Roman" w:hAnsi="Times New Roman"/>
              </w:rPr>
            </w:pPr>
          </w:p>
        </w:tc>
      </w:tr>
    </w:tbl>
    <w:p w:rsidR="0088234A" w:rsidRDefault="0088234A">
      <w:pPr>
        <w:pStyle w:val="Standard"/>
        <w:jc w:val="both"/>
        <w:rPr>
          <w:rFonts w:ascii="Times New Roman" w:hAnsi="Times New Roman"/>
          <w:b/>
          <w:i/>
        </w:rPr>
      </w:pPr>
    </w:p>
    <w:p w:rsidR="0088234A" w:rsidRDefault="002D1B45">
      <w:pPr>
        <w:pStyle w:val="Standard"/>
        <w:jc w:val="both"/>
      </w:pPr>
      <w:r>
        <w:rPr>
          <w:rFonts w:ascii="Times New Roman" w:hAnsi="Times New Roman"/>
          <w:b/>
          <w:i/>
        </w:rPr>
        <w:t xml:space="preserve">NOTE: You are requested to follow the order of the questions, even though you </w:t>
      </w:r>
      <w:r>
        <w:rPr>
          <w:rFonts w:ascii="Times New Roman" w:hAnsi="Times New Roman"/>
          <w:b/>
          <w:i/>
          <w:u w:val="single"/>
        </w:rPr>
        <w:t>are not required to reply to all questions</w:t>
      </w:r>
      <w:r>
        <w:rPr>
          <w:rFonts w:ascii="Times New Roman" w:hAnsi="Times New Roman"/>
          <w:b/>
          <w:i/>
        </w:rPr>
        <w:t xml:space="preserve">. You can also </w:t>
      </w:r>
      <w:r>
        <w:rPr>
          <w:rFonts w:ascii="Times New Roman" w:hAnsi="Times New Roman"/>
          <w:b/>
          <w:i/>
          <w:u w:val="single"/>
        </w:rPr>
        <w:t>submit additional information</w:t>
      </w:r>
      <w:r>
        <w:rPr>
          <w:rFonts w:ascii="Times New Roman" w:hAnsi="Times New Roman"/>
          <w:b/>
          <w:i/>
        </w:rPr>
        <w:t xml:space="preserve"> </w:t>
      </w:r>
      <w:r w:rsidR="00EA117E">
        <w:rPr>
          <w:rFonts w:ascii="Times New Roman" w:hAnsi="Times New Roman"/>
          <w:b/>
          <w:i/>
        </w:rPr>
        <w:t xml:space="preserve">on the Simplified </w:t>
      </w:r>
      <w:r w:rsidR="00E260A7">
        <w:rPr>
          <w:rFonts w:ascii="Times New Roman" w:hAnsi="Times New Roman"/>
          <w:b/>
          <w:i/>
        </w:rPr>
        <w:t xml:space="preserve">Procedure </w:t>
      </w:r>
      <w:r w:rsidR="00EA117E">
        <w:rPr>
          <w:rFonts w:ascii="Times New Roman" w:hAnsi="Times New Roman"/>
          <w:b/>
          <w:i/>
        </w:rPr>
        <w:t xml:space="preserve">Notice </w:t>
      </w:r>
      <w:r>
        <w:rPr>
          <w:rFonts w:ascii="Times New Roman" w:hAnsi="Times New Roman"/>
          <w:b/>
          <w:i/>
        </w:rPr>
        <w:t>that you consider relevant and which does not fit any specific question.</w:t>
      </w:r>
    </w:p>
    <w:p w:rsidR="0088234A" w:rsidRDefault="0088234A">
      <w:pPr>
        <w:pStyle w:val="Standard"/>
        <w:rPr>
          <w:rFonts w:ascii="Times New Roman" w:hAnsi="Times New Roman"/>
          <w:i/>
        </w:rPr>
      </w:pPr>
    </w:p>
    <w:p w:rsidR="0088234A" w:rsidRDefault="0088234A">
      <w:pPr>
        <w:pStyle w:val="Standard"/>
        <w:spacing w:before="120" w:after="120"/>
        <w:rPr>
          <w:rFonts w:ascii="Times New Roman" w:hAnsi="Times New Roman"/>
          <w:b/>
          <w:smallCaps/>
          <w:sz w:val="28"/>
          <w:szCs w:val="28"/>
          <w:shd w:val="clear" w:color="auto" w:fill="003366"/>
        </w:rPr>
      </w:pPr>
    </w:p>
    <w:p w:rsidR="0088234A" w:rsidRDefault="0088234A">
      <w:pPr>
        <w:pStyle w:val="Standard"/>
        <w:spacing w:before="120" w:after="120"/>
        <w:rPr>
          <w:rFonts w:ascii="Times New Roman" w:hAnsi="Times New Roman"/>
          <w:b/>
          <w:smallCaps/>
          <w:sz w:val="28"/>
          <w:szCs w:val="28"/>
          <w:shd w:val="clear" w:color="auto" w:fill="003366"/>
        </w:rPr>
      </w:pPr>
    </w:p>
    <w:p w:rsidR="0088234A" w:rsidRDefault="0088234A">
      <w:pPr>
        <w:pStyle w:val="Standard"/>
        <w:spacing w:before="120" w:after="120"/>
        <w:rPr>
          <w:rFonts w:ascii="Times New Roman" w:hAnsi="Times New Roman"/>
          <w:b/>
          <w:smallCaps/>
          <w:sz w:val="28"/>
          <w:szCs w:val="28"/>
          <w:shd w:val="clear" w:color="auto" w:fill="003366"/>
        </w:rPr>
      </w:pPr>
    </w:p>
    <w:p w:rsidR="0088234A" w:rsidRDefault="002D1B45">
      <w:pPr>
        <w:pStyle w:val="Standard"/>
        <w:pageBreakBefore/>
        <w:spacing w:before="120" w:after="120"/>
      </w:pPr>
      <w:r>
        <w:rPr>
          <w:rFonts w:ascii="Times New Roman" w:hAnsi="Times New Roman"/>
          <w:b/>
          <w:smallCaps/>
          <w:sz w:val="28"/>
          <w:szCs w:val="28"/>
          <w:shd w:val="clear" w:color="auto" w:fill="003366"/>
        </w:rPr>
        <w:lastRenderedPageBreak/>
        <w:t>Section A:</w:t>
      </w:r>
      <w:r>
        <w:rPr>
          <w:rFonts w:ascii="Times New Roman" w:hAnsi="Times New Roman"/>
          <w:b/>
          <w:smallCaps/>
          <w:sz w:val="28"/>
          <w:szCs w:val="28"/>
          <w:shd w:val="clear" w:color="auto" w:fill="003366"/>
        </w:rPr>
        <w:tab/>
        <w:t>General Policy Questions</w:t>
      </w:r>
    </w:p>
    <w:p w:rsidR="0088234A" w:rsidRDefault="0088234A">
      <w:pPr>
        <w:pStyle w:val="Standard"/>
        <w:spacing w:line="240" w:lineRule="auto"/>
        <w:jc w:val="both"/>
        <w:rPr>
          <w:rFonts w:ascii="Times New Roman" w:eastAsia="Times New Roman" w:hAnsi="Times New Roman"/>
          <w:sz w:val="24"/>
          <w:szCs w:val="24"/>
        </w:rPr>
      </w:pPr>
    </w:p>
    <w:p w:rsidR="0088234A" w:rsidRDefault="002D1B45">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Have you made use of the Simplified </w:t>
      </w:r>
      <w:r w:rsidR="00D97581">
        <w:rPr>
          <w:rFonts w:ascii="Times New Roman" w:eastAsia="Times New Roman" w:hAnsi="Times New Roman"/>
          <w:sz w:val="24"/>
          <w:szCs w:val="24"/>
        </w:rPr>
        <w:t>P</w:t>
      </w:r>
      <w:r>
        <w:rPr>
          <w:rFonts w:ascii="Times New Roman" w:eastAsia="Times New Roman" w:hAnsi="Times New Roman"/>
          <w:sz w:val="24"/>
          <w:szCs w:val="24"/>
        </w:rPr>
        <w:t>rocedure Notice?</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From your experience</w:t>
      </w:r>
      <w:r w:rsidR="006C036F">
        <w:rPr>
          <w:rFonts w:ascii="Times New Roman" w:eastAsia="Times New Roman" w:hAnsi="Times New Roman"/>
          <w:sz w:val="24"/>
          <w:szCs w:val="24"/>
        </w:rPr>
        <w:t>,</w:t>
      </w:r>
      <w:r>
        <w:rPr>
          <w:rFonts w:ascii="Times New Roman" w:eastAsia="Times New Roman" w:hAnsi="Times New Roman"/>
          <w:sz w:val="24"/>
          <w:szCs w:val="24"/>
        </w:rPr>
        <w:t xml:space="preserve"> please describe the main positive eff</w:t>
      </w:r>
      <w:r w:rsidR="00F301AE">
        <w:rPr>
          <w:rFonts w:ascii="Times New Roman" w:eastAsia="Times New Roman" w:hAnsi="Times New Roman"/>
          <w:sz w:val="24"/>
          <w:szCs w:val="24"/>
        </w:rPr>
        <w:t>ect</w:t>
      </w:r>
      <w:r w:rsidR="00D97581">
        <w:rPr>
          <w:rFonts w:ascii="Times New Roman" w:eastAsia="Times New Roman" w:hAnsi="Times New Roman"/>
          <w:sz w:val="24"/>
          <w:szCs w:val="24"/>
        </w:rPr>
        <w:t>s</w:t>
      </w:r>
      <w:r w:rsidR="00F301AE">
        <w:rPr>
          <w:rFonts w:ascii="Times New Roman" w:eastAsia="Times New Roman" w:hAnsi="Times New Roman"/>
          <w:sz w:val="24"/>
          <w:szCs w:val="24"/>
        </w:rPr>
        <w:t xml:space="preserve"> </w:t>
      </w:r>
      <w:r w:rsidR="00D97581">
        <w:rPr>
          <w:rFonts w:ascii="Times New Roman" w:eastAsia="Times New Roman" w:hAnsi="Times New Roman"/>
          <w:sz w:val="24"/>
          <w:szCs w:val="24"/>
        </w:rPr>
        <w:t>of</w:t>
      </w:r>
      <w:r w:rsidR="00F301AE">
        <w:rPr>
          <w:rFonts w:ascii="Times New Roman" w:eastAsia="Times New Roman" w:hAnsi="Times New Roman"/>
          <w:sz w:val="24"/>
          <w:szCs w:val="24"/>
        </w:rPr>
        <w:t xml:space="preserve"> the Simplified </w:t>
      </w:r>
      <w:r w:rsidR="00D97581">
        <w:rPr>
          <w:rFonts w:ascii="Times New Roman" w:eastAsia="Times New Roman" w:hAnsi="Times New Roman"/>
          <w:sz w:val="24"/>
          <w:szCs w:val="24"/>
        </w:rPr>
        <w:t>P</w:t>
      </w:r>
      <w:r>
        <w:rPr>
          <w:rFonts w:ascii="Times New Roman" w:eastAsia="Times New Roman" w:hAnsi="Times New Roman"/>
          <w:sz w:val="24"/>
          <w:szCs w:val="24"/>
        </w:rPr>
        <w:t>rocedure</w:t>
      </w:r>
      <w:r w:rsidR="00F301AE">
        <w:rPr>
          <w:rFonts w:ascii="Times New Roman" w:eastAsia="Times New Roman" w:hAnsi="Times New Roman"/>
          <w:sz w:val="24"/>
          <w:szCs w:val="24"/>
        </w:rPr>
        <w:t xml:space="preserve"> Notice</w:t>
      </w:r>
      <w:r w:rsidR="00130AB7">
        <w:rPr>
          <w:rFonts w:ascii="Times New Roman" w:eastAsia="Times New Roman" w:hAnsi="Times New Roman"/>
          <w:sz w:val="24"/>
          <w:szCs w:val="24"/>
        </w:rPr>
        <w:t>.</w:t>
      </w:r>
      <w:r>
        <w:rPr>
          <w:rFonts w:ascii="Times New Roman" w:eastAsia="Times New Roman" w:hAnsi="Times New Roman"/>
          <w:sz w:val="24"/>
          <w:szCs w:val="24"/>
        </w:rPr>
        <w:t xml:space="preserve"> Please give concrete examples.</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From your experience</w:t>
      </w:r>
      <w:r w:rsidR="006C036F">
        <w:rPr>
          <w:rFonts w:ascii="Times New Roman" w:eastAsia="Times New Roman" w:hAnsi="Times New Roman"/>
          <w:sz w:val="24"/>
          <w:szCs w:val="24"/>
        </w:rPr>
        <w:t>,</w:t>
      </w:r>
      <w:r>
        <w:rPr>
          <w:rFonts w:ascii="Times New Roman" w:eastAsia="Times New Roman" w:hAnsi="Times New Roman"/>
          <w:sz w:val="24"/>
          <w:szCs w:val="24"/>
        </w:rPr>
        <w:t xml:space="preserve"> please describe the main negative </w:t>
      </w:r>
      <w:r w:rsidR="00D97581">
        <w:rPr>
          <w:rFonts w:ascii="Times New Roman" w:eastAsia="Times New Roman" w:hAnsi="Times New Roman"/>
          <w:sz w:val="24"/>
          <w:szCs w:val="24"/>
        </w:rPr>
        <w:t>aspects of</w:t>
      </w:r>
      <w:r>
        <w:rPr>
          <w:rFonts w:ascii="Times New Roman" w:eastAsia="Times New Roman" w:hAnsi="Times New Roman"/>
          <w:sz w:val="24"/>
          <w:szCs w:val="24"/>
        </w:rPr>
        <w:t xml:space="preserve"> the Simplified </w:t>
      </w:r>
      <w:r w:rsidR="00D97581">
        <w:rPr>
          <w:rFonts w:ascii="Times New Roman" w:eastAsia="Times New Roman" w:hAnsi="Times New Roman"/>
          <w:sz w:val="24"/>
          <w:szCs w:val="24"/>
        </w:rPr>
        <w:t>P</w:t>
      </w:r>
      <w:r>
        <w:rPr>
          <w:rFonts w:ascii="Times New Roman" w:eastAsia="Times New Roman" w:hAnsi="Times New Roman"/>
          <w:sz w:val="24"/>
          <w:szCs w:val="24"/>
        </w:rPr>
        <w:t>rocedure</w:t>
      </w:r>
      <w:r w:rsidR="00F301AE">
        <w:rPr>
          <w:rFonts w:ascii="Times New Roman" w:eastAsia="Times New Roman" w:hAnsi="Times New Roman"/>
          <w:sz w:val="24"/>
          <w:szCs w:val="24"/>
        </w:rPr>
        <w:t xml:space="preserve"> Notice</w:t>
      </w:r>
      <w:r w:rsidR="00130AB7">
        <w:rPr>
          <w:rFonts w:ascii="Times New Roman" w:eastAsia="Times New Roman" w:hAnsi="Times New Roman"/>
          <w:sz w:val="24"/>
          <w:szCs w:val="24"/>
        </w:rPr>
        <w:t>.</w:t>
      </w:r>
      <w:r>
        <w:rPr>
          <w:rFonts w:ascii="Times New Roman" w:eastAsia="Times New Roman" w:hAnsi="Times New Roman"/>
          <w:sz w:val="24"/>
          <w:szCs w:val="24"/>
        </w:rPr>
        <w:t xml:space="preserve"> Please give concrete examples.</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Have you encountered difficulties u</w:t>
      </w:r>
      <w:r w:rsidR="002E4034">
        <w:rPr>
          <w:rFonts w:ascii="Times New Roman" w:eastAsia="Times New Roman" w:hAnsi="Times New Roman"/>
          <w:sz w:val="24"/>
          <w:szCs w:val="24"/>
        </w:rPr>
        <w:t>sing</w:t>
      </w:r>
      <w:r>
        <w:rPr>
          <w:rFonts w:ascii="Times New Roman" w:eastAsia="Times New Roman" w:hAnsi="Times New Roman"/>
          <w:sz w:val="24"/>
          <w:szCs w:val="24"/>
        </w:rPr>
        <w:t xml:space="preserve"> the </w:t>
      </w:r>
      <w:r w:rsidR="0053416F">
        <w:rPr>
          <w:rFonts w:ascii="Times New Roman" w:eastAsia="Times New Roman" w:hAnsi="Times New Roman"/>
          <w:sz w:val="24"/>
          <w:szCs w:val="24"/>
        </w:rPr>
        <w:t>S</w:t>
      </w:r>
      <w:r>
        <w:rPr>
          <w:rFonts w:ascii="Times New Roman" w:eastAsia="Times New Roman" w:hAnsi="Times New Roman"/>
          <w:sz w:val="24"/>
          <w:szCs w:val="24"/>
        </w:rPr>
        <w:t xml:space="preserve">implified </w:t>
      </w:r>
      <w:r w:rsidR="0053416F">
        <w:rPr>
          <w:rFonts w:ascii="Times New Roman" w:eastAsia="Times New Roman" w:hAnsi="Times New Roman"/>
          <w:sz w:val="24"/>
          <w:szCs w:val="24"/>
        </w:rPr>
        <w:t>P</w:t>
      </w:r>
      <w:r>
        <w:rPr>
          <w:rFonts w:ascii="Times New Roman" w:eastAsia="Times New Roman" w:hAnsi="Times New Roman"/>
          <w:sz w:val="24"/>
          <w:szCs w:val="24"/>
        </w:rPr>
        <w:t xml:space="preserve">rocedure </w:t>
      </w:r>
      <w:r w:rsidR="0053416F">
        <w:rPr>
          <w:rFonts w:ascii="Times New Roman" w:eastAsia="Times New Roman" w:hAnsi="Times New Roman"/>
          <w:sz w:val="24"/>
          <w:szCs w:val="24"/>
        </w:rPr>
        <w:t xml:space="preserve">Notice </w:t>
      </w:r>
      <w:r>
        <w:rPr>
          <w:rFonts w:ascii="Times New Roman" w:eastAsia="Times New Roman" w:hAnsi="Times New Roman"/>
          <w:sz w:val="24"/>
          <w:szCs w:val="24"/>
        </w:rPr>
        <w:t xml:space="preserve">to get </w:t>
      </w:r>
      <w:r w:rsidR="004D7A44">
        <w:rPr>
          <w:rFonts w:ascii="Times New Roman" w:eastAsia="Times New Roman" w:hAnsi="Times New Roman"/>
          <w:sz w:val="24"/>
          <w:szCs w:val="24"/>
        </w:rPr>
        <w:t xml:space="preserve">State aid </w:t>
      </w:r>
      <w:r>
        <w:rPr>
          <w:rFonts w:ascii="Times New Roman" w:eastAsia="Times New Roman" w:hAnsi="Times New Roman"/>
          <w:sz w:val="24"/>
          <w:szCs w:val="24"/>
        </w:rPr>
        <w:t>measures approved?</w:t>
      </w:r>
    </w:p>
    <w:p w:rsidR="0088234A" w:rsidRDefault="002D1B45">
      <w:pPr>
        <w:pStyle w:val="ListNumber"/>
        <w:ind w:left="120" w:firstLine="420"/>
      </w:pPr>
      <w:r>
        <w:rPr>
          <w:szCs w:val="24"/>
        </w:rPr>
        <w:t xml:space="preserve">   </w:t>
      </w:r>
      <w:r>
        <w:t>Yes</w:t>
      </w:r>
      <w:r>
        <w:t>  No</w:t>
      </w:r>
      <w:r>
        <w:t xml:space="preserve"> </w:t>
      </w:r>
    </w:p>
    <w:p w:rsidR="0088234A" w:rsidRDefault="002D1B45">
      <w:pPr>
        <w:pStyle w:val="ListNumber"/>
        <w:ind w:left="120" w:firstLine="420"/>
      </w:pPr>
      <w:r>
        <w:t xml:space="preserve">   If yes, please explain what difficulties you have encountered.</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Are the existing categories of </w:t>
      </w:r>
      <w:r w:rsidR="005559B3">
        <w:rPr>
          <w:rFonts w:ascii="Times New Roman" w:eastAsia="Times New Roman" w:hAnsi="Times New Roman"/>
          <w:sz w:val="24"/>
          <w:szCs w:val="24"/>
        </w:rPr>
        <w:t xml:space="preserve">State aid </w:t>
      </w:r>
      <w:r w:rsidR="00522416">
        <w:rPr>
          <w:rFonts w:ascii="Times New Roman" w:eastAsia="Times New Roman" w:hAnsi="Times New Roman"/>
          <w:sz w:val="24"/>
          <w:szCs w:val="24"/>
        </w:rPr>
        <w:t xml:space="preserve">measures under the </w:t>
      </w:r>
      <w:r>
        <w:rPr>
          <w:rFonts w:ascii="Times New Roman" w:eastAsia="Times New Roman" w:hAnsi="Times New Roman"/>
          <w:sz w:val="24"/>
          <w:szCs w:val="24"/>
        </w:rPr>
        <w:t xml:space="preserve">Simplified </w:t>
      </w:r>
      <w:r w:rsidR="00D97581">
        <w:rPr>
          <w:rFonts w:ascii="Times New Roman" w:eastAsia="Times New Roman" w:hAnsi="Times New Roman"/>
          <w:sz w:val="24"/>
          <w:szCs w:val="24"/>
        </w:rPr>
        <w:t>P</w:t>
      </w:r>
      <w:r>
        <w:rPr>
          <w:rFonts w:ascii="Times New Roman" w:eastAsia="Times New Roman" w:hAnsi="Times New Roman"/>
          <w:sz w:val="24"/>
          <w:szCs w:val="24"/>
        </w:rPr>
        <w:t>rocedure</w:t>
      </w:r>
      <w:r w:rsidR="004B144F">
        <w:rPr>
          <w:rFonts w:ascii="Times New Roman" w:eastAsia="Times New Roman" w:hAnsi="Times New Roman"/>
          <w:sz w:val="24"/>
          <w:szCs w:val="24"/>
        </w:rPr>
        <w:t xml:space="preserve"> Notice</w:t>
      </w:r>
      <w:r>
        <w:rPr>
          <w:rFonts w:ascii="Times New Roman" w:eastAsia="Times New Roman" w:hAnsi="Times New Roman"/>
          <w:sz w:val="24"/>
          <w:szCs w:val="24"/>
        </w:rPr>
        <w:t xml:space="preserve"> clearly defined and easily applicable? Please explain.</w:t>
      </w:r>
    </w:p>
    <w:p w:rsidR="0088234A" w:rsidRDefault="00D87159"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From your experience, d</w:t>
      </w:r>
      <w:r w:rsidR="002D1B45">
        <w:rPr>
          <w:rFonts w:ascii="Times New Roman" w:eastAsia="Times New Roman" w:hAnsi="Times New Roman"/>
          <w:sz w:val="24"/>
          <w:szCs w:val="24"/>
        </w:rPr>
        <w:t xml:space="preserve">o you consider </w:t>
      </w:r>
      <w:r w:rsidR="0060668B">
        <w:rPr>
          <w:rFonts w:ascii="Times New Roman" w:eastAsia="Times New Roman" w:hAnsi="Times New Roman"/>
          <w:sz w:val="24"/>
          <w:szCs w:val="24"/>
        </w:rPr>
        <w:t xml:space="preserve">the Simplified </w:t>
      </w:r>
      <w:r w:rsidR="00D97581">
        <w:rPr>
          <w:rFonts w:ascii="Times New Roman" w:eastAsia="Times New Roman" w:hAnsi="Times New Roman"/>
          <w:sz w:val="24"/>
          <w:szCs w:val="24"/>
        </w:rPr>
        <w:t>P</w:t>
      </w:r>
      <w:r w:rsidR="0060668B">
        <w:rPr>
          <w:rFonts w:ascii="Times New Roman" w:eastAsia="Times New Roman" w:hAnsi="Times New Roman"/>
          <w:sz w:val="24"/>
          <w:szCs w:val="24"/>
        </w:rPr>
        <w:t xml:space="preserve">rocedure Notice to </w:t>
      </w:r>
      <w:r w:rsidR="002D1B45">
        <w:rPr>
          <w:rFonts w:ascii="Times New Roman" w:eastAsia="Times New Roman" w:hAnsi="Times New Roman"/>
          <w:sz w:val="24"/>
          <w:szCs w:val="24"/>
        </w:rPr>
        <w:t>be necessary</w:t>
      </w:r>
      <w:r w:rsidR="00EB4B7F">
        <w:rPr>
          <w:rFonts w:ascii="Times New Roman" w:eastAsia="Times New Roman" w:hAnsi="Times New Roman"/>
          <w:sz w:val="24"/>
          <w:szCs w:val="24"/>
        </w:rPr>
        <w:t xml:space="preserve"> for a speedier treatment of notifications</w:t>
      </w:r>
      <w:r w:rsidR="006B3174">
        <w:rPr>
          <w:rFonts w:ascii="Times New Roman" w:eastAsia="Times New Roman" w:hAnsi="Times New Roman"/>
          <w:sz w:val="24"/>
          <w:szCs w:val="24"/>
        </w:rPr>
        <w:t xml:space="preserve"> of State aid measures</w:t>
      </w:r>
      <w:r w:rsidR="002D1B45">
        <w:rPr>
          <w:rFonts w:ascii="Times New Roman" w:eastAsia="Times New Roman" w:hAnsi="Times New Roman"/>
          <w:sz w:val="24"/>
          <w:szCs w:val="24"/>
        </w:rPr>
        <w:t>?</w:t>
      </w:r>
      <w:r w:rsidR="00D97581">
        <w:rPr>
          <w:rFonts w:ascii="Times New Roman" w:eastAsia="Times New Roman" w:hAnsi="Times New Roman"/>
          <w:sz w:val="24"/>
          <w:szCs w:val="24"/>
        </w:rPr>
        <w:t xml:space="preserve"> Is it useful?</w:t>
      </w:r>
      <w:r w:rsidR="00BA3E29" w:rsidRPr="00BA3E29">
        <w:rPr>
          <w:rFonts w:ascii="Times New Roman" w:eastAsia="Times New Roman" w:hAnsi="Times New Roman"/>
          <w:sz w:val="24"/>
          <w:szCs w:val="24"/>
        </w:rPr>
        <w:t xml:space="preserve"> </w:t>
      </w:r>
      <w:r w:rsidR="00BA3E29">
        <w:rPr>
          <w:rFonts w:ascii="Times New Roman" w:eastAsia="Times New Roman" w:hAnsi="Times New Roman"/>
          <w:sz w:val="24"/>
          <w:szCs w:val="24"/>
        </w:rPr>
        <w:t>Please provide concrete examples.</w:t>
      </w:r>
    </w:p>
    <w:p w:rsidR="0088234A" w:rsidRDefault="0088234A" w:rsidP="00570D32">
      <w:pPr>
        <w:pStyle w:val="Standard"/>
        <w:spacing w:line="240" w:lineRule="auto"/>
        <w:jc w:val="both"/>
        <w:rPr>
          <w:rFonts w:ascii="Times New Roman" w:eastAsia="Times New Roman" w:hAnsi="Times New Roman"/>
          <w:sz w:val="24"/>
          <w:szCs w:val="24"/>
        </w:rPr>
      </w:pPr>
    </w:p>
    <w:p w:rsidR="0088234A" w:rsidRDefault="002D1B45">
      <w:pPr>
        <w:pStyle w:val="Standard"/>
        <w:spacing w:after="0"/>
        <w:jc w:val="both"/>
      </w:pPr>
      <w:r>
        <w:rPr>
          <w:rFonts w:ascii="Times New Roman" w:hAnsi="Times New Roman"/>
          <w:b/>
          <w:smallCaps/>
          <w:sz w:val="28"/>
          <w:szCs w:val="28"/>
          <w:shd w:val="clear" w:color="auto" w:fill="003366"/>
        </w:rPr>
        <w:t>Section B: The use of the Simplified Procedure</w:t>
      </w:r>
    </w:p>
    <w:p w:rsidR="005150D1" w:rsidRDefault="005150D1" w:rsidP="005150D1">
      <w:pPr>
        <w:pStyle w:val="Standard"/>
        <w:spacing w:line="240" w:lineRule="auto"/>
        <w:jc w:val="both"/>
        <w:rPr>
          <w:rFonts w:ascii="Times New Roman" w:eastAsia="Times New Roman" w:hAnsi="Times New Roman"/>
          <w:sz w:val="24"/>
          <w:szCs w:val="24"/>
        </w:rPr>
      </w:pPr>
    </w:p>
    <w:p w:rsidR="005150D1" w:rsidRDefault="005150D1" w:rsidP="005150D1">
      <w:pPr>
        <w:pStyle w:val="Standard"/>
        <w:spacing w:line="240" w:lineRule="auto"/>
        <w:ind w:left="360"/>
        <w:jc w:val="both"/>
        <w:rPr>
          <w:rFonts w:ascii="Times New Roman" w:eastAsia="Times New Roman" w:hAnsi="Times New Roman"/>
          <w:sz w:val="24"/>
          <w:szCs w:val="24"/>
        </w:rPr>
      </w:pPr>
      <w:r w:rsidRPr="005150D1">
        <w:rPr>
          <w:rFonts w:ascii="Times New Roman" w:eastAsia="Times New Roman" w:hAnsi="Times New Roman"/>
          <w:sz w:val="24"/>
          <w:szCs w:val="24"/>
          <w:u w:val="single"/>
        </w:rPr>
        <w:t>General</w:t>
      </w:r>
    </w:p>
    <w:p w:rsidR="00021B97" w:rsidRDefault="00021B97" w:rsidP="005150D1">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Which</w:t>
      </w:r>
      <w:r w:rsidR="00F61286">
        <w:rPr>
          <w:rFonts w:ascii="Times New Roman" w:eastAsia="Times New Roman" w:hAnsi="Times New Roman" w:cs="Times New Roman"/>
          <w:sz w:val="24"/>
          <w:szCs w:val="24"/>
        </w:rPr>
        <w:t xml:space="preserve"> features of the Simplified </w:t>
      </w:r>
      <w:r w:rsidR="00D97581">
        <w:rPr>
          <w:rFonts w:ascii="Times New Roman" w:eastAsia="Times New Roman" w:hAnsi="Times New Roman" w:cs="Times New Roman"/>
          <w:sz w:val="24"/>
          <w:szCs w:val="24"/>
        </w:rPr>
        <w:t>P</w:t>
      </w:r>
      <w:r w:rsidR="005150D1">
        <w:rPr>
          <w:rFonts w:ascii="Times New Roman" w:eastAsia="Times New Roman" w:hAnsi="Times New Roman" w:cs="Times New Roman"/>
          <w:sz w:val="24"/>
          <w:szCs w:val="24"/>
        </w:rPr>
        <w:t xml:space="preserve">rocedure </w:t>
      </w:r>
      <w:r w:rsidR="00F61286">
        <w:rPr>
          <w:rFonts w:ascii="Times New Roman" w:eastAsia="Times New Roman" w:hAnsi="Times New Roman" w:cs="Times New Roman"/>
          <w:sz w:val="24"/>
          <w:szCs w:val="24"/>
        </w:rPr>
        <w:t xml:space="preserve">Notice </w:t>
      </w:r>
      <w:r>
        <w:rPr>
          <w:rFonts w:ascii="Times New Roman" w:eastAsia="Times New Roman" w:hAnsi="Times New Roman" w:cs="Times New Roman"/>
          <w:sz w:val="24"/>
          <w:szCs w:val="24"/>
        </w:rPr>
        <w:t>incentivised you to use it?</w:t>
      </w:r>
    </w:p>
    <w:p w:rsidR="00021B97" w:rsidRPr="00021B97" w:rsidRDefault="00021B97" w:rsidP="005150D1">
      <w:pPr>
        <w:pStyle w:val="Standard"/>
        <w:numPr>
          <w:ilvl w:val="0"/>
          <w:numId w:val="19"/>
        </w:numPr>
        <w:spacing w:line="240" w:lineRule="auto"/>
        <w:jc w:val="both"/>
      </w:pPr>
      <w:r>
        <w:rPr>
          <w:rFonts w:ascii="Times New Roman" w:eastAsia="Times New Roman" w:hAnsi="Times New Roman" w:cs="Times New Roman"/>
          <w:sz w:val="24"/>
          <w:szCs w:val="24"/>
        </w:rPr>
        <w:t xml:space="preserve">Which features of the Simplified </w:t>
      </w:r>
      <w:r w:rsidR="00D97581">
        <w:rPr>
          <w:rFonts w:ascii="Times New Roman" w:eastAsia="Times New Roman" w:hAnsi="Times New Roman" w:cs="Times New Roman"/>
          <w:sz w:val="24"/>
          <w:szCs w:val="24"/>
        </w:rPr>
        <w:t>P</w:t>
      </w:r>
      <w:r>
        <w:rPr>
          <w:rFonts w:ascii="Times New Roman" w:eastAsia="Times New Roman" w:hAnsi="Times New Roman" w:cs="Times New Roman"/>
          <w:sz w:val="24"/>
          <w:szCs w:val="24"/>
        </w:rPr>
        <w:t>rocedure Notice dis-incentivised you from using it?</w:t>
      </w:r>
    </w:p>
    <w:p w:rsidR="00F2287C" w:rsidRPr="004910F4" w:rsidRDefault="005150D1" w:rsidP="004910F4">
      <w:pPr>
        <w:pStyle w:val="Standard"/>
        <w:numPr>
          <w:ilvl w:val="0"/>
          <w:numId w:val="19"/>
        </w:numPr>
        <w:spacing w:line="240" w:lineRule="auto"/>
        <w:jc w:val="both"/>
      </w:pPr>
      <w:r>
        <w:rPr>
          <w:rFonts w:ascii="Times New Roman" w:eastAsia="Times New Roman" w:hAnsi="Times New Roman" w:cs="Times New Roman"/>
          <w:sz w:val="24"/>
          <w:szCs w:val="24"/>
        </w:rPr>
        <w:t xml:space="preserve">How many </w:t>
      </w:r>
      <w:r w:rsidR="004152F2">
        <w:rPr>
          <w:rFonts w:ascii="Times New Roman" w:eastAsia="Times New Roman" w:hAnsi="Times New Roman" w:cs="Times New Roman"/>
          <w:sz w:val="24"/>
          <w:szCs w:val="24"/>
        </w:rPr>
        <w:t xml:space="preserve">cases </w:t>
      </w:r>
      <w:r w:rsidR="006471ED">
        <w:rPr>
          <w:rFonts w:ascii="Times New Roman" w:eastAsia="Times New Roman" w:hAnsi="Times New Roman" w:cs="Times New Roman"/>
          <w:sz w:val="24"/>
          <w:szCs w:val="24"/>
        </w:rPr>
        <w:t>have</w:t>
      </w:r>
      <w:r w:rsidR="004152F2">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notif</w:t>
      </w:r>
      <w:r w:rsidR="006471ED">
        <w:rPr>
          <w:rFonts w:ascii="Times New Roman" w:eastAsia="Times New Roman" w:hAnsi="Times New Roman" w:cs="Times New Roman"/>
          <w:sz w:val="24"/>
          <w:szCs w:val="24"/>
        </w:rPr>
        <w:t>ied</w:t>
      </w:r>
      <w:r w:rsidR="004152F2">
        <w:rPr>
          <w:rFonts w:ascii="Times New Roman" w:eastAsia="Times New Roman" w:hAnsi="Times New Roman" w:cs="Times New Roman"/>
          <w:sz w:val="24"/>
          <w:szCs w:val="24"/>
        </w:rPr>
        <w:t xml:space="preserve"> under the Notice</w:t>
      </w:r>
      <w:r>
        <w:rPr>
          <w:rFonts w:ascii="Times New Roman" w:eastAsia="Times New Roman" w:hAnsi="Times New Roman" w:cs="Times New Roman"/>
          <w:sz w:val="24"/>
          <w:szCs w:val="24"/>
        </w:rPr>
        <w:t xml:space="preserve"> since it</w:t>
      </w:r>
      <w:r w:rsidR="00D9758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152F2">
        <w:rPr>
          <w:rFonts w:ascii="Times New Roman" w:eastAsia="Times New Roman" w:hAnsi="Times New Roman" w:cs="Times New Roman"/>
          <w:sz w:val="24"/>
          <w:szCs w:val="24"/>
        </w:rPr>
        <w:t>entry</w:t>
      </w:r>
      <w:r>
        <w:rPr>
          <w:rFonts w:ascii="Times New Roman" w:eastAsia="Times New Roman" w:hAnsi="Times New Roman" w:cs="Times New Roman"/>
          <w:sz w:val="24"/>
          <w:szCs w:val="24"/>
        </w:rPr>
        <w:t xml:space="preserve"> into force? </w:t>
      </w:r>
      <w:r w:rsidR="00F1559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 many </w:t>
      </w:r>
      <w:r w:rsidR="008B136B">
        <w:rPr>
          <w:rFonts w:ascii="Times New Roman" w:eastAsia="Times New Roman" w:hAnsi="Times New Roman" w:cs="Times New Roman"/>
          <w:sz w:val="24"/>
          <w:szCs w:val="24"/>
        </w:rPr>
        <w:t xml:space="preserve">of the </w:t>
      </w:r>
      <w:r w:rsidR="009449DD">
        <w:rPr>
          <w:rFonts w:ascii="Times New Roman" w:eastAsia="Times New Roman" w:hAnsi="Times New Roman" w:cs="Times New Roman"/>
          <w:sz w:val="24"/>
          <w:szCs w:val="24"/>
        </w:rPr>
        <w:t xml:space="preserve">cases </w:t>
      </w:r>
      <w:r w:rsidR="008B136B">
        <w:rPr>
          <w:rFonts w:ascii="Times New Roman" w:eastAsia="Times New Roman" w:hAnsi="Times New Roman" w:cs="Times New Roman"/>
          <w:sz w:val="24"/>
          <w:szCs w:val="24"/>
        </w:rPr>
        <w:t xml:space="preserve">you have notified </w:t>
      </w:r>
      <w:r w:rsidR="001C7A35">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approved </w:t>
      </w:r>
      <w:r w:rsidR="006471ED">
        <w:rPr>
          <w:rFonts w:ascii="Times New Roman" w:eastAsia="Times New Roman" w:hAnsi="Times New Roman" w:cs="Times New Roman"/>
          <w:sz w:val="24"/>
          <w:szCs w:val="24"/>
        </w:rPr>
        <w:t xml:space="preserve">by the Commission services </w:t>
      </w:r>
      <w:r>
        <w:rPr>
          <w:rFonts w:ascii="Times New Roman" w:eastAsia="Times New Roman" w:hAnsi="Times New Roman" w:cs="Times New Roman"/>
          <w:sz w:val="24"/>
          <w:szCs w:val="24"/>
        </w:rPr>
        <w:t xml:space="preserve">under the Simplified </w:t>
      </w:r>
      <w:r w:rsidR="00D97581">
        <w:rPr>
          <w:rFonts w:ascii="Times New Roman" w:eastAsia="Times New Roman" w:hAnsi="Times New Roman" w:cs="Times New Roman"/>
          <w:sz w:val="24"/>
          <w:szCs w:val="24"/>
        </w:rPr>
        <w:t>P</w:t>
      </w:r>
      <w:r>
        <w:rPr>
          <w:rFonts w:ascii="Times New Roman" w:eastAsia="Times New Roman" w:hAnsi="Times New Roman" w:cs="Times New Roman"/>
          <w:sz w:val="24"/>
          <w:szCs w:val="24"/>
        </w:rPr>
        <w:t>rocedure Notice?</w:t>
      </w:r>
    </w:p>
    <w:p w:rsidR="004910F4" w:rsidRDefault="004910F4" w:rsidP="00E568AA">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evaluate the e</w:t>
      </w:r>
      <w:r w:rsidR="00756DCB">
        <w:rPr>
          <w:rFonts w:ascii="Times New Roman" w:eastAsia="Times New Roman" w:hAnsi="Times New Roman" w:cs="Times New Roman"/>
          <w:sz w:val="24"/>
          <w:szCs w:val="24"/>
        </w:rPr>
        <w:t xml:space="preserve">ffectiveness of the Simplified </w:t>
      </w:r>
      <w:r w:rsidR="00D97581">
        <w:rPr>
          <w:rFonts w:ascii="Times New Roman" w:eastAsia="Times New Roman" w:hAnsi="Times New Roman" w:cs="Times New Roman"/>
          <w:sz w:val="24"/>
          <w:szCs w:val="24"/>
        </w:rPr>
        <w:t>P</w:t>
      </w:r>
      <w:r>
        <w:rPr>
          <w:rFonts w:ascii="Times New Roman" w:eastAsia="Times New Roman" w:hAnsi="Times New Roman" w:cs="Times New Roman"/>
          <w:sz w:val="24"/>
          <w:szCs w:val="24"/>
        </w:rPr>
        <w:t>rocedure</w:t>
      </w:r>
      <w:r w:rsidR="00756DCB">
        <w:rPr>
          <w:rFonts w:ascii="Times New Roman" w:eastAsia="Times New Roman" w:hAnsi="Times New Roman" w:cs="Times New Roman"/>
          <w:sz w:val="24"/>
          <w:szCs w:val="24"/>
        </w:rPr>
        <w:t xml:space="preserve"> Notice</w:t>
      </w:r>
      <w:r>
        <w:rPr>
          <w:rFonts w:ascii="Times New Roman" w:eastAsia="Times New Roman" w:hAnsi="Times New Roman" w:cs="Times New Roman"/>
          <w:sz w:val="24"/>
          <w:szCs w:val="24"/>
        </w:rPr>
        <w:t xml:space="preserve">? Please </w:t>
      </w:r>
      <w:r w:rsidR="00D97581">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any relevant reports that describe its effectiveness.</w:t>
      </w:r>
    </w:p>
    <w:p w:rsidR="00E568AA" w:rsidRPr="00E568AA" w:rsidRDefault="00E568AA" w:rsidP="0096418E">
      <w:pPr>
        <w:pStyle w:val="Standard"/>
        <w:spacing w:line="240" w:lineRule="auto"/>
        <w:jc w:val="both"/>
        <w:rPr>
          <w:rFonts w:ascii="Times New Roman" w:eastAsia="Times New Roman" w:hAnsi="Times New Roman" w:cs="Times New Roman"/>
          <w:sz w:val="24"/>
          <w:szCs w:val="24"/>
        </w:rPr>
      </w:pPr>
    </w:p>
    <w:p w:rsidR="009A7857" w:rsidRPr="000F214C" w:rsidRDefault="00E568AA" w:rsidP="009A7857">
      <w:pPr>
        <w:pStyle w:val="Standard"/>
        <w:spacing w:line="240" w:lineRule="auto"/>
        <w:ind w:left="360"/>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Simplified </w:t>
      </w:r>
      <w:r w:rsidR="00D97581">
        <w:rPr>
          <w:rFonts w:ascii="Times New Roman" w:eastAsia="Times New Roman" w:hAnsi="Times New Roman"/>
          <w:sz w:val="24"/>
          <w:szCs w:val="24"/>
          <w:u w:val="single"/>
        </w:rPr>
        <w:t>P</w:t>
      </w:r>
      <w:r>
        <w:rPr>
          <w:rFonts w:ascii="Times New Roman" w:eastAsia="Times New Roman" w:hAnsi="Times New Roman"/>
          <w:sz w:val="24"/>
          <w:szCs w:val="24"/>
          <w:u w:val="single"/>
        </w:rPr>
        <w:t>rocedure Notice C</w:t>
      </w:r>
      <w:r w:rsidR="009A7857" w:rsidRPr="000F214C">
        <w:rPr>
          <w:rFonts w:ascii="Times New Roman" w:eastAsia="Times New Roman" w:hAnsi="Times New Roman"/>
          <w:sz w:val="24"/>
          <w:szCs w:val="24"/>
          <w:u w:val="single"/>
        </w:rPr>
        <w:t>ategories</w:t>
      </w:r>
    </w:p>
    <w:p w:rsidR="00A30967" w:rsidRDefault="00F2287C" w:rsidP="00F2287C">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indicate which categories and sub-categories of measures under the Simplified </w:t>
      </w:r>
      <w:r w:rsidR="00D9758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rocedure Notice were </w:t>
      </w:r>
      <w:r w:rsidR="006D398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subject of your notifications</w:t>
      </w:r>
      <w:r w:rsidR="00130A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244E1">
        <w:rPr>
          <w:rFonts w:ascii="Times New Roman" w:eastAsia="Times New Roman" w:hAnsi="Times New Roman" w:cs="Times New Roman"/>
          <w:sz w:val="24"/>
          <w:szCs w:val="24"/>
        </w:rPr>
        <w:t xml:space="preserve">Please explain why. </w:t>
      </w:r>
      <w:r w:rsidR="00D97581">
        <w:rPr>
          <w:rFonts w:ascii="Times New Roman" w:eastAsia="Times New Roman" w:hAnsi="Times New Roman" w:cs="Times New Roman"/>
          <w:sz w:val="24"/>
          <w:szCs w:val="24"/>
        </w:rPr>
        <w:t>If possible</w:t>
      </w:r>
      <w:r w:rsidR="00DF189B">
        <w:rPr>
          <w:rFonts w:ascii="Times New Roman" w:eastAsia="Times New Roman" w:hAnsi="Times New Roman" w:cs="Times New Roman"/>
          <w:sz w:val="24"/>
          <w:szCs w:val="24"/>
        </w:rPr>
        <w:t>,</w:t>
      </w:r>
      <w:r w:rsidR="004F2A84">
        <w:rPr>
          <w:rFonts w:ascii="Times New Roman" w:eastAsia="Times New Roman" w:hAnsi="Times New Roman" w:cs="Times New Roman"/>
          <w:sz w:val="24"/>
          <w:szCs w:val="24"/>
        </w:rPr>
        <w:t xml:space="preserve"> please refer to the relevant paragraph</w:t>
      </w:r>
      <w:r w:rsidR="007244E1">
        <w:rPr>
          <w:rFonts w:ascii="Times New Roman" w:eastAsia="Times New Roman" w:hAnsi="Times New Roman" w:cs="Times New Roman"/>
          <w:sz w:val="24"/>
          <w:szCs w:val="24"/>
        </w:rPr>
        <w:t>s</w:t>
      </w:r>
      <w:r w:rsidR="004F2A84">
        <w:rPr>
          <w:rFonts w:ascii="Times New Roman" w:eastAsia="Times New Roman" w:hAnsi="Times New Roman" w:cs="Times New Roman"/>
          <w:sz w:val="24"/>
          <w:szCs w:val="24"/>
        </w:rPr>
        <w:t xml:space="preserve"> of the Notice</w:t>
      </w:r>
      <w:r w:rsidR="006205AC">
        <w:rPr>
          <w:rFonts w:ascii="Times New Roman" w:eastAsia="Times New Roman" w:hAnsi="Times New Roman" w:cs="Times New Roman"/>
          <w:sz w:val="24"/>
          <w:szCs w:val="24"/>
        </w:rPr>
        <w:t xml:space="preserve"> (</w:t>
      </w:r>
      <w:r w:rsidR="00282976">
        <w:rPr>
          <w:rFonts w:ascii="Times New Roman" w:eastAsia="Times New Roman" w:hAnsi="Times New Roman" w:cs="Times New Roman"/>
          <w:sz w:val="24"/>
          <w:szCs w:val="24"/>
        </w:rPr>
        <w:t xml:space="preserve">i.e., Category 1 </w:t>
      </w:r>
      <w:r w:rsidR="006205AC">
        <w:rPr>
          <w:rFonts w:ascii="Times New Roman" w:eastAsia="Times New Roman" w:hAnsi="Times New Roman" w:cs="Times New Roman"/>
          <w:sz w:val="24"/>
          <w:szCs w:val="24"/>
        </w:rPr>
        <w:t>paragraph</w:t>
      </w:r>
      <w:r w:rsidR="00D97581">
        <w:rPr>
          <w:rFonts w:ascii="Times New Roman" w:eastAsia="Times New Roman" w:hAnsi="Times New Roman" w:cs="Times New Roman"/>
          <w:sz w:val="24"/>
          <w:szCs w:val="24"/>
        </w:rPr>
        <w:t>s</w:t>
      </w:r>
      <w:r w:rsidR="006205AC">
        <w:rPr>
          <w:rFonts w:ascii="Times New Roman" w:eastAsia="Times New Roman" w:hAnsi="Times New Roman" w:cs="Times New Roman"/>
          <w:sz w:val="24"/>
          <w:szCs w:val="24"/>
        </w:rPr>
        <w:t xml:space="preserve"> 5(a)(i)</w:t>
      </w:r>
      <w:r w:rsidR="009D04C8">
        <w:rPr>
          <w:rFonts w:ascii="Times New Roman" w:eastAsia="Times New Roman" w:hAnsi="Times New Roman" w:cs="Times New Roman"/>
          <w:sz w:val="24"/>
          <w:szCs w:val="24"/>
        </w:rPr>
        <w:t>-</w:t>
      </w:r>
      <w:r w:rsidR="006205AC">
        <w:rPr>
          <w:rFonts w:ascii="Times New Roman" w:eastAsia="Times New Roman" w:hAnsi="Times New Roman" w:cs="Times New Roman"/>
          <w:sz w:val="24"/>
          <w:szCs w:val="24"/>
        </w:rPr>
        <w:t xml:space="preserve">(xi), </w:t>
      </w:r>
      <w:r w:rsidR="00282976">
        <w:rPr>
          <w:rFonts w:ascii="Times New Roman" w:eastAsia="Times New Roman" w:hAnsi="Times New Roman" w:cs="Times New Roman"/>
          <w:sz w:val="24"/>
          <w:szCs w:val="24"/>
        </w:rPr>
        <w:t xml:space="preserve">Category 2 </w:t>
      </w:r>
      <w:r w:rsidR="006205AC">
        <w:rPr>
          <w:rFonts w:ascii="Times New Roman" w:eastAsia="Times New Roman" w:hAnsi="Times New Roman" w:cs="Times New Roman"/>
          <w:sz w:val="24"/>
          <w:szCs w:val="24"/>
        </w:rPr>
        <w:t>paragraph</w:t>
      </w:r>
      <w:r w:rsidR="00D97581">
        <w:rPr>
          <w:rFonts w:ascii="Times New Roman" w:eastAsia="Times New Roman" w:hAnsi="Times New Roman" w:cs="Times New Roman"/>
          <w:sz w:val="24"/>
          <w:szCs w:val="24"/>
        </w:rPr>
        <w:t>s</w:t>
      </w:r>
      <w:r w:rsidR="006205AC">
        <w:rPr>
          <w:rFonts w:ascii="Times New Roman" w:eastAsia="Times New Roman" w:hAnsi="Times New Roman" w:cs="Times New Roman"/>
          <w:sz w:val="24"/>
          <w:szCs w:val="24"/>
        </w:rPr>
        <w:t xml:space="preserve"> 5(b)(i)-(ix), </w:t>
      </w:r>
      <w:r w:rsidR="00282976">
        <w:rPr>
          <w:rFonts w:ascii="Times New Roman" w:eastAsia="Times New Roman" w:hAnsi="Times New Roman" w:cs="Times New Roman"/>
          <w:sz w:val="24"/>
          <w:szCs w:val="24"/>
        </w:rPr>
        <w:t xml:space="preserve">Category </w:t>
      </w:r>
      <w:r w:rsidR="00E04E6E">
        <w:rPr>
          <w:rFonts w:ascii="Times New Roman" w:eastAsia="Times New Roman" w:hAnsi="Times New Roman" w:cs="Times New Roman"/>
          <w:sz w:val="24"/>
          <w:szCs w:val="24"/>
        </w:rPr>
        <w:t>3</w:t>
      </w:r>
      <w:r w:rsidR="00D97581">
        <w:rPr>
          <w:rFonts w:ascii="Times New Roman" w:eastAsia="Times New Roman" w:hAnsi="Times New Roman" w:cs="Times New Roman"/>
          <w:sz w:val="24"/>
          <w:szCs w:val="24"/>
        </w:rPr>
        <w:t>,</w:t>
      </w:r>
      <w:r w:rsidR="00E04E6E">
        <w:rPr>
          <w:rFonts w:ascii="Times New Roman" w:eastAsia="Times New Roman" w:hAnsi="Times New Roman" w:cs="Times New Roman"/>
          <w:sz w:val="24"/>
          <w:szCs w:val="24"/>
        </w:rPr>
        <w:t xml:space="preserve"> </w:t>
      </w:r>
      <w:r w:rsidR="006205AC">
        <w:rPr>
          <w:rFonts w:ascii="Times New Roman" w:eastAsia="Times New Roman" w:hAnsi="Times New Roman" w:cs="Times New Roman"/>
          <w:sz w:val="24"/>
          <w:szCs w:val="24"/>
        </w:rPr>
        <w:t>paragraph 5(c)</w:t>
      </w:r>
      <w:r w:rsidR="00DA0195">
        <w:rPr>
          <w:rFonts w:ascii="Times New Roman" w:eastAsia="Times New Roman" w:hAnsi="Times New Roman" w:cs="Times New Roman"/>
          <w:sz w:val="24"/>
          <w:szCs w:val="24"/>
        </w:rPr>
        <w:t xml:space="preserve"> of the Notice</w:t>
      </w:r>
      <w:r w:rsidR="006205AC">
        <w:rPr>
          <w:rFonts w:ascii="Times New Roman" w:eastAsia="Times New Roman" w:hAnsi="Times New Roman" w:cs="Times New Roman"/>
          <w:sz w:val="24"/>
          <w:szCs w:val="24"/>
        </w:rPr>
        <w:t>)</w:t>
      </w:r>
      <w:r w:rsidR="004F2A84">
        <w:rPr>
          <w:rFonts w:ascii="Times New Roman" w:eastAsia="Times New Roman" w:hAnsi="Times New Roman" w:cs="Times New Roman"/>
          <w:sz w:val="24"/>
          <w:szCs w:val="24"/>
        </w:rPr>
        <w:t xml:space="preserve">. </w:t>
      </w:r>
    </w:p>
    <w:p w:rsidR="00F2287C" w:rsidRDefault="00A30967" w:rsidP="00F2287C">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explain why you have resorted to a specific category and sub</w:t>
      </w:r>
      <w:r w:rsidR="00A3217D">
        <w:rPr>
          <w:rFonts w:ascii="Times New Roman" w:eastAsia="Times New Roman" w:hAnsi="Times New Roman" w:cs="Times New Roman"/>
          <w:sz w:val="24"/>
          <w:szCs w:val="24"/>
        </w:rPr>
        <w:t>-</w:t>
      </w:r>
      <w:r>
        <w:rPr>
          <w:rFonts w:ascii="Times New Roman" w:eastAsia="Times New Roman" w:hAnsi="Times New Roman" w:cs="Times New Roman"/>
          <w:sz w:val="24"/>
          <w:szCs w:val="24"/>
        </w:rPr>
        <w:t>category in your notifications.</w:t>
      </w:r>
      <w:r w:rsidR="00D72994">
        <w:rPr>
          <w:rFonts w:ascii="Times New Roman" w:eastAsia="Times New Roman" w:hAnsi="Times New Roman" w:cs="Times New Roman"/>
          <w:sz w:val="24"/>
          <w:szCs w:val="24"/>
        </w:rPr>
        <w:t xml:space="preserve"> Did you find a category and sub-category particularly useful? Please explain why</w:t>
      </w:r>
      <w:r w:rsidR="00130AB7">
        <w:rPr>
          <w:rFonts w:ascii="Times New Roman" w:eastAsia="Times New Roman" w:hAnsi="Times New Roman" w:cs="Times New Roman"/>
          <w:sz w:val="24"/>
          <w:szCs w:val="24"/>
        </w:rPr>
        <w:t>.</w:t>
      </w:r>
    </w:p>
    <w:p w:rsidR="00D72994" w:rsidRPr="00586225" w:rsidRDefault="00F2287C" w:rsidP="00586225">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indicate </w:t>
      </w:r>
      <w:r w:rsidR="00D97581">
        <w:rPr>
          <w:rFonts w:ascii="Times New Roman" w:eastAsia="Times New Roman" w:hAnsi="Times New Roman" w:cs="Times New Roman"/>
          <w:sz w:val="24"/>
          <w:szCs w:val="24"/>
        </w:rPr>
        <w:t xml:space="preserve">whether there are any </w:t>
      </w:r>
      <w:r>
        <w:rPr>
          <w:rFonts w:ascii="Times New Roman" w:eastAsia="Times New Roman" w:hAnsi="Times New Roman" w:cs="Times New Roman"/>
          <w:sz w:val="24"/>
          <w:szCs w:val="24"/>
        </w:rPr>
        <w:t xml:space="preserve">categories and sub-categories of measures under the Simplified </w:t>
      </w:r>
      <w:r w:rsidR="00D9758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rocedure Notice </w:t>
      </w:r>
      <w:r w:rsidR="00D97581">
        <w:rPr>
          <w:rFonts w:ascii="Times New Roman" w:eastAsia="Times New Roman" w:hAnsi="Times New Roman" w:cs="Times New Roman"/>
          <w:sz w:val="24"/>
          <w:szCs w:val="24"/>
        </w:rPr>
        <w:t xml:space="preserve">which you have deliberately </w:t>
      </w:r>
      <w:r w:rsidRPr="004F6D1E">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w:t>
      </w:r>
      <w:r w:rsidR="00D97581">
        <w:rPr>
          <w:rFonts w:ascii="Times New Roman" w:eastAsia="Times New Roman" w:hAnsi="Times New Roman" w:cs="Times New Roman"/>
          <w:sz w:val="24"/>
          <w:szCs w:val="24"/>
        </w:rPr>
        <w:t>used</w:t>
      </w:r>
      <w:r w:rsidR="00130A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explain why.</w:t>
      </w:r>
    </w:p>
    <w:p w:rsidR="00F2287C" w:rsidRDefault="00546D3F" w:rsidP="00F2287C">
      <w:pPr>
        <w:pStyle w:val="Standard"/>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Which of the </w:t>
      </w:r>
      <w:r>
        <w:rPr>
          <w:rFonts w:ascii="Times New Roman" w:eastAsia="Times New Roman" w:hAnsi="Times New Roman" w:cs="Times New Roman"/>
          <w:sz w:val="24"/>
          <w:szCs w:val="24"/>
        </w:rPr>
        <w:t>two provisions concerning the prolongation and amendments of existing schemes (i.e., paragraph 5 (b)(ix) and 5(c)</w:t>
      </w:r>
      <w:r w:rsidR="00B80777">
        <w:rPr>
          <w:rFonts w:ascii="Times New Roman" w:eastAsia="Times New Roman" w:hAnsi="Times New Roman" w:cs="Times New Roman"/>
          <w:sz w:val="24"/>
          <w:szCs w:val="24"/>
        </w:rPr>
        <w:t xml:space="preserve"> of the Notice</w:t>
      </w:r>
      <w:r>
        <w:rPr>
          <w:rFonts w:ascii="Times New Roman" w:eastAsia="Times New Roman" w:hAnsi="Times New Roman" w:cs="Times New Roman"/>
          <w:sz w:val="24"/>
          <w:szCs w:val="24"/>
        </w:rPr>
        <w:t>) have you used and why</w:t>
      </w:r>
      <w:r w:rsidR="00F2287C">
        <w:rPr>
          <w:rFonts w:ascii="Times New Roman" w:hAnsi="Times New Roman" w:cs="Times New Roman"/>
          <w:sz w:val="24"/>
          <w:szCs w:val="24"/>
        </w:rPr>
        <w:t>?</w:t>
      </w:r>
    </w:p>
    <w:p w:rsidR="008A3A84" w:rsidRDefault="008A3A84" w:rsidP="008A3A84">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your experience, did you find it useful to have two different provisions concerning the prolongation and amendments of existing schemes (i.e., paragraph 5 (b)(ix) and 5(c)</w:t>
      </w:r>
      <w:r w:rsidR="003B31C2">
        <w:rPr>
          <w:rFonts w:ascii="Times New Roman" w:eastAsia="Times New Roman" w:hAnsi="Times New Roman" w:cs="Times New Roman"/>
          <w:sz w:val="24"/>
          <w:szCs w:val="24"/>
        </w:rPr>
        <w:t xml:space="preserve"> of the Notice</w:t>
      </w:r>
      <w:r>
        <w:rPr>
          <w:rFonts w:ascii="Times New Roman" w:eastAsia="Times New Roman" w:hAnsi="Times New Roman" w:cs="Times New Roman"/>
          <w:sz w:val="24"/>
          <w:szCs w:val="24"/>
        </w:rPr>
        <w:t>)?</w:t>
      </w:r>
    </w:p>
    <w:p w:rsidR="008A3A84" w:rsidRDefault="008A3A84" w:rsidP="008A3A84">
      <w:pPr>
        <w:pStyle w:val="Standard"/>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  No</w:t>
      </w:r>
      <w:r>
        <w:rPr>
          <w:rFonts w:ascii="Times New Roman" w:hAnsi="Times New Roman" w:cs="Times New Roman"/>
          <w:sz w:val="24"/>
          <w:szCs w:val="24"/>
        </w:rPr>
        <w:t></w:t>
      </w:r>
    </w:p>
    <w:p w:rsidR="008A3A84" w:rsidRDefault="008A3A84" w:rsidP="00E7791F">
      <w:pPr>
        <w:pStyle w:val="Standard"/>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not, please explain why. </w:t>
      </w:r>
    </w:p>
    <w:p w:rsidR="00F2287C" w:rsidRDefault="00F2287C" w:rsidP="00F2287C">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w:t>
      </w:r>
      <w:r w:rsidR="008A3A84">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Member State </w:t>
      </w:r>
      <w:r w:rsidR="008A3A84">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notify a measure either under Article 4 of </w:t>
      </w:r>
      <w:r w:rsidR="006D379F">
        <w:rPr>
          <w:rFonts w:ascii="Times New Roman" w:eastAsia="Times New Roman" w:hAnsi="Times New Roman" w:cs="Times New Roman"/>
          <w:sz w:val="24"/>
          <w:szCs w:val="24"/>
        </w:rPr>
        <w:t xml:space="preserve">the Implementing </w:t>
      </w:r>
      <w:r w:rsidR="000C5AD6">
        <w:rPr>
          <w:rFonts w:ascii="Times New Roman" w:eastAsia="Times New Roman" w:hAnsi="Times New Roman" w:cs="Times New Roman"/>
          <w:sz w:val="24"/>
          <w:szCs w:val="24"/>
        </w:rPr>
        <w:t>R</w:t>
      </w:r>
      <w:r w:rsidR="006D379F">
        <w:rPr>
          <w:rFonts w:ascii="Times New Roman" w:eastAsia="Times New Roman" w:hAnsi="Times New Roman" w:cs="Times New Roman"/>
          <w:sz w:val="24"/>
          <w:szCs w:val="24"/>
        </w:rPr>
        <w:t>egulation</w:t>
      </w:r>
      <w:r w:rsidR="00231FE6">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w:t>
      </w:r>
      <w:r w:rsidR="00550F4E">
        <w:rPr>
          <w:rFonts w:ascii="Times New Roman" w:eastAsia="Times New Roman" w:hAnsi="Times New Roman" w:cs="Times New Roman"/>
          <w:sz w:val="24"/>
          <w:szCs w:val="24"/>
        </w:rPr>
        <w:t xml:space="preserve">(Article 4 IR) </w:t>
      </w:r>
      <w:r>
        <w:rPr>
          <w:rFonts w:ascii="Times New Roman" w:eastAsia="Times New Roman" w:hAnsi="Times New Roman" w:cs="Times New Roman"/>
          <w:sz w:val="24"/>
          <w:szCs w:val="24"/>
        </w:rPr>
        <w:t xml:space="preserve">or under </w:t>
      </w:r>
      <w:r w:rsidR="005309D5">
        <w:rPr>
          <w:rFonts w:ascii="Times New Roman" w:eastAsia="Times New Roman" w:hAnsi="Times New Roman" w:cs="Times New Roman"/>
          <w:sz w:val="24"/>
          <w:szCs w:val="24"/>
        </w:rPr>
        <w:t>paragraph 5</w:t>
      </w:r>
      <w:r w:rsidR="00C94976">
        <w:rPr>
          <w:rFonts w:ascii="Times New Roman" w:eastAsia="Times New Roman" w:hAnsi="Times New Roman" w:cs="Times New Roman"/>
          <w:sz w:val="24"/>
          <w:szCs w:val="24"/>
        </w:rPr>
        <w:t>(c)</w:t>
      </w:r>
      <w:r w:rsidR="005309D5">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 xml:space="preserve">Simplified </w:t>
      </w:r>
      <w:r w:rsidR="008A3A8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rocedure Notice. If applicable, in what circumstances did you decide to apply </w:t>
      </w:r>
      <w:r w:rsidR="00476DF8">
        <w:rPr>
          <w:rFonts w:ascii="Times New Roman" w:eastAsia="Times New Roman" w:hAnsi="Times New Roman" w:cs="Times New Roman"/>
          <w:sz w:val="24"/>
          <w:szCs w:val="24"/>
        </w:rPr>
        <w:t xml:space="preserve">the </w:t>
      </w:r>
      <w:r w:rsidR="00FF4349">
        <w:rPr>
          <w:rFonts w:ascii="Times New Roman" w:eastAsia="Times New Roman" w:hAnsi="Times New Roman" w:cs="Times New Roman"/>
          <w:sz w:val="24"/>
          <w:szCs w:val="24"/>
        </w:rPr>
        <w:t>Notice</w:t>
      </w:r>
      <w:r w:rsidR="001F2FC6">
        <w:rPr>
          <w:rFonts w:ascii="Times New Roman" w:eastAsia="Times New Roman" w:hAnsi="Times New Roman" w:cs="Times New Roman"/>
          <w:sz w:val="24"/>
          <w:szCs w:val="24"/>
        </w:rPr>
        <w:t xml:space="preserve"> instead of Article 4 IR</w:t>
      </w:r>
      <w:r>
        <w:rPr>
          <w:rFonts w:ascii="Times New Roman" w:eastAsia="Times New Roman" w:hAnsi="Times New Roman" w:cs="Times New Roman"/>
          <w:sz w:val="24"/>
          <w:szCs w:val="24"/>
        </w:rPr>
        <w:t xml:space="preserve">? </w:t>
      </w:r>
      <w:r w:rsidR="00130AB7">
        <w:rPr>
          <w:rFonts w:ascii="Times New Roman" w:eastAsia="Times New Roman" w:hAnsi="Times New Roman" w:cs="Times New Roman"/>
          <w:sz w:val="24"/>
          <w:szCs w:val="24"/>
        </w:rPr>
        <w:t>P</w:t>
      </w:r>
      <w:r w:rsidR="008A3A84">
        <w:rPr>
          <w:rFonts w:ascii="Times New Roman" w:eastAsia="Times New Roman" w:hAnsi="Times New Roman" w:cs="Times New Roman"/>
          <w:sz w:val="24"/>
          <w:szCs w:val="24"/>
        </w:rPr>
        <w:t>lease explain the reason for your choice.</w:t>
      </w:r>
    </w:p>
    <w:p w:rsidR="00C76E12" w:rsidRPr="00C76E12" w:rsidRDefault="00C76E12" w:rsidP="00C76E12">
      <w:pPr>
        <w:pStyle w:val="Standard"/>
        <w:spacing w:line="240" w:lineRule="auto"/>
        <w:ind w:left="360"/>
        <w:jc w:val="both"/>
        <w:rPr>
          <w:rFonts w:ascii="Times New Roman" w:eastAsia="Times New Roman" w:hAnsi="Times New Roman"/>
          <w:sz w:val="24"/>
          <w:szCs w:val="24"/>
          <w:u w:val="single"/>
        </w:rPr>
      </w:pPr>
      <w:r w:rsidRPr="00C76E12">
        <w:rPr>
          <w:rFonts w:ascii="Times New Roman" w:eastAsia="Times New Roman" w:hAnsi="Times New Roman"/>
          <w:sz w:val="24"/>
          <w:szCs w:val="24"/>
          <w:u w:val="single"/>
        </w:rPr>
        <w:t xml:space="preserve">Pre-Notification </w:t>
      </w:r>
      <w:r>
        <w:rPr>
          <w:rFonts w:ascii="Times New Roman" w:eastAsia="Times New Roman" w:hAnsi="Times New Roman"/>
          <w:sz w:val="24"/>
          <w:szCs w:val="24"/>
          <w:u w:val="single"/>
        </w:rPr>
        <w:t xml:space="preserve">(PN) </w:t>
      </w:r>
      <w:r w:rsidRPr="00C76E12">
        <w:rPr>
          <w:rFonts w:ascii="Times New Roman" w:eastAsia="Times New Roman" w:hAnsi="Times New Roman"/>
          <w:sz w:val="24"/>
          <w:szCs w:val="24"/>
          <w:u w:val="single"/>
        </w:rPr>
        <w:t>Phase</w:t>
      </w:r>
    </w:p>
    <w:p w:rsidR="0088234A" w:rsidRPr="006567E8" w:rsidRDefault="002D1B45" w:rsidP="006567E8">
      <w:pPr>
        <w:pStyle w:val="Standard"/>
        <w:numPr>
          <w:ilvl w:val="0"/>
          <w:numId w:val="19"/>
        </w:numPr>
        <w:spacing w:line="240" w:lineRule="auto"/>
        <w:jc w:val="both"/>
      </w:pPr>
      <w:r>
        <w:rPr>
          <w:rFonts w:ascii="Times New Roman" w:eastAsia="Times New Roman" w:hAnsi="Times New Roman"/>
          <w:sz w:val="24"/>
          <w:szCs w:val="24"/>
        </w:rPr>
        <w:t xml:space="preserve">How many PN contacts did you have with the Commission services? How long did </w:t>
      </w:r>
      <w:r w:rsidR="00904C37">
        <w:rPr>
          <w:rFonts w:ascii="Times New Roman" w:eastAsia="Times New Roman" w:hAnsi="Times New Roman"/>
          <w:sz w:val="24"/>
          <w:szCs w:val="24"/>
        </w:rPr>
        <w:t>the PN phase</w:t>
      </w:r>
      <w:r>
        <w:rPr>
          <w:rFonts w:ascii="Times New Roman" w:eastAsia="Times New Roman" w:hAnsi="Times New Roman"/>
          <w:sz w:val="24"/>
          <w:szCs w:val="24"/>
        </w:rPr>
        <w:t xml:space="preserve"> take?</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Did you find the PN contacts useful?</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What was the major subject matter of the PN contacts (</w:t>
      </w:r>
      <w:r w:rsidR="008A3A84">
        <w:rPr>
          <w:rFonts w:ascii="Times New Roman" w:eastAsia="Times New Roman" w:hAnsi="Times New Roman"/>
          <w:sz w:val="24"/>
          <w:szCs w:val="24"/>
        </w:rPr>
        <w:t>identifying the appropriate</w:t>
      </w:r>
      <w:r w:rsidR="00483D7C">
        <w:rPr>
          <w:rFonts w:ascii="Times New Roman" w:eastAsia="Times New Roman" w:hAnsi="Times New Roman"/>
          <w:sz w:val="24"/>
          <w:szCs w:val="24"/>
        </w:rPr>
        <w:t xml:space="preserve"> </w:t>
      </w:r>
      <w:r>
        <w:rPr>
          <w:rFonts w:ascii="Times New Roman" w:eastAsia="Times New Roman" w:hAnsi="Times New Roman"/>
          <w:sz w:val="24"/>
          <w:szCs w:val="24"/>
        </w:rPr>
        <w:t>categor</w:t>
      </w:r>
      <w:r w:rsidR="008A3A84">
        <w:rPr>
          <w:rFonts w:ascii="Times New Roman" w:eastAsia="Times New Roman" w:hAnsi="Times New Roman"/>
          <w:sz w:val="24"/>
          <w:szCs w:val="24"/>
        </w:rPr>
        <w:t>y</w:t>
      </w:r>
      <w:r>
        <w:rPr>
          <w:rFonts w:ascii="Times New Roman" w:eastAsia="Times New Roman" w:hAnsi="Times New Roman"/>
          <w:sz w:val="24"/>
          <w:szCs w:val="24"/>
        </w:rPr>
        <w:t xml:space="preserve">, </w:t>
      </w:r>
      <w:r w:rsidR="00071027" w:rsidRPr="00075985">
        <w:rPr>
          <w:rFonts w:ascii="Times New Roman" w:eastAsia="Times New Roman" w:hAnsi="Times New Roman"/>
          <w:i/>
          <w:sz w:val="24"/>
          <w:szCs w:val="24"/>
        </w:rPr>
        <w:t>prima facie</w:t>
      </w:r>
      <w:r w:rsidR="00071027">
        <w:rPr>
          <w:rFonts w:ascii="Times New Roman" w:eastAsia="Times New Roman" w:hAnsi="Times New Roman"/>
          <w:sz w:val="24"/>
          <w:szCs w:val="24"/>
        </w:rPr>
        <w:t xml:space="preserve"> </w:t>
      </w:r>
      <w:r>
        <w:rPr>
          <w:rFonts w:ascii="Times New Roman" w:eastAsia="Times New Roman" w:hAnsi="Times New Roman"/>
          <w:sz w:val="24"/>
          <w:szCs w:val="24"/>
        </w:rPr>
        <w:t>compatibility</w:t>
      </w:r>
      <w:r w:rsidR="00483D7C">
        <w:rPr>
          <w:rFonts w:ascii="Times New Roman" w:eastAsia="Times New Roman" w:hAnsi="Times New Roman"/>
          <w:sz w:val="24"/>
          <w:szCs w:val="24"/>
        </w:rPr>
        <w:t xml:space="preserve"> assessment</w:t>
      </w:r>
      <w:r>
        <w:rPr>
          <w:rFonts w:ascii="Times New Roman" w:eastAsia="Times New Roman" w:hAnsi="Times New Roman"/>
          <w:sz w:val="24"/>
          <w:szCs w:val="24"/>
        </w:rPr>
        <w:t>, additional information requested</w:t>
      </w:r>
      <w:r w:rsidR="00071027">
        <w:rPr>
          <w:rFonts w:ascii="Times New Roman" w:eastAsia="Times New Roman" w:hAnsi="Times New Roman"/>
          <w:sz w:val="24"/>
          <w:szCs w:val="24"/>
        </w:rPr>
        <w:t xml:space="preserve"> by the Commission services</w:t>
      </w:r>
      <w:r>
        <w:rPr>
          <w:rFonts w:ascii="Times New Roman" w:eastAsia="Times New Roman" w:hAnsi="Times New Roman"/>
          <w:sz w:val="24"/>
          <w:szCs w:val="24"/>
        </w:rPr>
        <w:t>)?</w:t>
      </w:r>
    </w:p>
    <w:p w:rsidR="00AA0EBF" w:rsidRDefault="00AA0EBF"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How many request</w:t>
      </w:r>
      <w:r w:rsidR="00D10A79">
        <w:rPr>
          <w:rFonts w:ascii="Times New Roman" w:eastAsia="Times New Roman" w:hAnsi="Times New Roman"/>
          <w:sz w:val="24"/>
          <w:szCs w:val="24"/>
        </w:rPr>
        <w:t>s</w:t>
      </w:r>
      <w:r>
        <w:rPr>
          <w:rFonts w:ascii="Times New Roman" w:eastAsia="Times New Roman" w:hAnsi="Times New Roman"/>
          <w:sz w:val="24"/>
          <w:szCs w:val="24"/>
        </w:rPr>
        <w:t xml:space="preserve"> for information </w:t>
      </w:r>
      <w:r w:rsidR="0077554D">
        <w:rPr>
          <w:rFonts w:ascii="Times New Roman" w:eastAsia="Times New Roman" w:hAnsi="Times New Roman"/>
          <w:sz w:val="24"/>
          <w:szCs w:val="24"/>
        </w:rPr>
        <w:t xml:space="preserve">from the Commission </w:t>
      </w:r>
      <w:r>
        <w:rPr>
          <w:rFonts w:ascii="Times New Roman" w:eastAsia="Times New Roman" w:hAnsi="Times New Roman"/>
          <w:sz w:val="24"/>
          <w:szCs w:val="24"/>
        </w:rPr>
        <w:t>did you receive in the PN phase?</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Did you receive clear feedback </w:t>
      </w:r>
      <w:r w:rsidR="00075985">
        <w:rPr>
          <w:rFonts w:ascii="Times New Roman" w:eastAsia="Times New Roman" w:hAnsi="Times New Roman"/>
          <w:sz w:val="24"/>
          <w:szCs w:val="24"/>
        </w:rPr>
        <w:t xml:space="preserve">as regards the </w:t>
      </w:r>
      <w:r w:rsidR="00075985" w:rsidRPr="00075985">
        <w:rPr>
          <w:rFonts w:ascii="Times New Roman" w:eastAsia="Times New Roman" w:hAnsi="Times New Roman"/>
          <w:i/>
          <w:sz w:val="24"/>
          <w:szCs w:val="24"/>
        </w:rPr>
        <w:t>prima facie</w:t>
      </w:r>
      <w:r w:rsidR="00075985">
        <w:rPr>
          <w:rFonts w:ascii="Times New Roman" w:eastAsia="Times New Roman" w:hAnsi="Times New Roman"/>
          <w:sz w:val="24"/>
          <w:szCs w:val="24"/>
        </w:rPr>
        <w:t xml:space="preserve"> compatibility of the measure </w:t>
      </w:r>
      <w:r w:rsidR="00791C07">
        <w:rPr>
          <w:rFonts w:ascii="Times New Roman" w:eastAsia="Times New Roman" w:hAnsi="Times New Roman"/>
          <w:sz w:val="24"/>
          <w:szCs w:val="24"/>
        </w:rPr>
        <w:t>from the Commission services</w:t>
      </w:r>
      <w:r w:rsidR="008A3A84">
        <w:rPr>
          <w:rFonts w:ascii="Times New Roman" w:eastAsia="Times New Roman" w:hAnsi="Times New Roman"/>
          <w:sz w:val="24"/>
          <w:szCs w:val="24"/>
        </w:rPr>
        <w:t xml:space="preserve"> at the end of the PN phase</w:t>
      </w:r>
      <w:r>
        <w:rPr>
          <w:rFonts w:ascii="Times New Roman" w:eastAsia="Times New Roman" w:hAnsi="Times New Roman"/>
          <w:sz w:val="24"/>
          <w:szCs w:val="24"/>
        </w:rPr>
        <w:t>?</w:t>
      </w:r>
    </w:p>
    <w:p w:rsidR="0088234A" w:rsidRDefault="002D1B45">
      <w:pPr>
        <w:pStyle w:val="Standard"/>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  No</w:t>
      </w:r>
      <w:r>
        <w:rPr>
          <w:rFonts w:ascii="Times New Roman" w:hAnsi="Times New Roman" w:cs="Times New Roman"/>
          <w:sz w:val="24"/>
          <w:szCs w:val="24"/>
        </w:rPr>
        <w:t></w:t>
      </w:r>
    </w:p>
    <w:p w:rsidR="0088234A" w:rsidRDefault="002D1B45">
      <w:pPr>
        <w:pStyle w:val="Standard"/>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not, please explain </w:t>
      </w:r>
      <w:r w:rsidR="008A3A84">
        <w:rPr>
          <w:rFonts w:ascii="Times New Roman" w:hAnsi="Times New Roman" w:cs="Times New Roman"/>
          <w:sz w:val="24"/>
          <w:szCs w:val="24"/>
        </w:rPr>
        <w:t>in which way the feedback received (if any) was not clear</w:t>
      </w:r>
      <w:r>
        <w:rPr>
          <w:rFonts w:ascii="Times New Roman" w:hAnsi="Times New Roman" w:cs="Times New Roman"/>
          <w:sz w:val="24"/>
          <w:szCs w:val="24"/>
        </w:rPr>
        <w:t>.</w:t>
      </w:r>
    </w:p>
    <w:p w:rsidR="0088234A" w:rsidRDefault="002D1B45" w:rsidP="006567E8">
      <w:pPr>
        <w:pStyle w:val="Standard"/>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Did you apply for a waiver f</w:t>
      </w:r>
      <w:r w:rsidR="008A3A84">
        <w:rPr>
          <w:rFonts w:ascii="Times New Roman" w:hAnsi="Times New Roman" w:cs="Times New Roman"/>
          <w:sz w:val="24"/>
          <w:szCs w:val="24"/>
        </w:rPr>
        <w:t>ro</w:t>
      </w:r>
      <w:r>
        <w:rPr>
          <w:rFonts w:ascii="Times New Roman" w:hAnsi="Times New Roman" w:cs="Times New Roman"/>
          <w:sz w:val="24"/>
          <w:szCs w:val="24"/>
        </w:rPr>
        <w:t xml:space="preserve">m filling in </w:t>
      </w:r>
      <w:r w:rsidR="00B17DDE">
        <w:rPr>
          <w:rFonts w:ascii="Times New Roman" w:hAnsi="Times New Roman" w:cs="Times New Roman"/>
          <w:sz w:val="24"/>
          <w:szCs w:val="24"/>
        </w:rPr>
        <w:t>th</w:t>
      </w:r>
      <w:r w:rsidR="00BA6D4D">
        <w:rPr>
          <w:rFonts w:ascii="Times New Roman" w:hAnsi="Times New Roman" w:cs="Times New Roman"/>
          <w:sz w:val="24"/>
          <w:szCs w:val="24"/>
        </w:rPr>
        <w:t>e entire</w:t>
      </w:r>
      <w:r>
        <w:rPr>
          <w:rFonts w:ascii="Times New Roman" w:hAnsi="Times New Roman" w:cs="Times New Roman"/>
          <w:sz w:val="24"/>
          <w:szCs w:val="24"/>
        </w:rPr>
        <w:t xml:space="preserve"> notification form? </w:t>
      </w:r>
    </w:p>
    <w:p w:rsidR="0088234A" w:rsidRDefault="002D1B45">
      <w:pPr>
        <w:pStyle w:val="Standard"/>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  No</w:t>
      </w:r>
      <w:r>
        <w:rPr>
          <w:rFonts w:ascii="Times New Roman" w:hAnsi="Times New Roman" w:cs="Times New Roman"/>
          <w:sz w:val="24"/>
          <w:szCs w:val="24"/>
        </w:rPr>
        <w:t></w:t>
      </w:r>
    </w:p>
    <w:p w:rsidR="0088234A" w:rsidRDefault="002D1B45">
      <w:pPr>
        <w:pStyle w:val="Standard"/>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w:t>
      </w:r>
      <w:r w:rsidR="00CB70B4">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which part </w:t>
      </w:r>
      <w:r w:rsidR="00CB70B4">
        <w:rPr>
          <w:rFonts w:ascii="Times New Roman" w:eastAsia="Times New Roman" w:hAnsi="Times New Roman" w:cs="Times New Roman"/>
          <w:sz w:val="24"/>
          <w:szCs w:val="24"/>
        </w:rPr>
        <w:t>did you request the waiver</w:t>
      </w:r>
      <w:r>
        <w:rPr>
          <w:rFonts w:ascii="Times New Roman" w:eastAsia="Times New Roman" w:hAnsi="Times New Roman" w:cs="Times New Roman"/>
          <w:sz w:val="24"/>
          <w:szCs w:val="24"/>
        </w:rPr>
        <w:t xml:space="preserve">? </w:t>
      </w:r>
      <w:r w:rsidR="00294455">
        <w:rPr>
          <w:rFonts w:ascii="Times New Roman" w:eastAsia="Times New Roman" w:hAnsi="Times New Roman" w:cs="Times New Roman"/>
          <w:sz w:val="24"/>
          <w:szCs w:val="24"/>
        </w:rPr>
        <w:t xml:space="preserve">Did the Commission services </w:t>
      </w:r>
      <w:r>
        <w:rPr>
          <w:rFonts w:ascii="Times New Roman" w:eastAsia="Times New Roman" w:hAnsi="Times New Roman" w:cs="Times New Roman"/>
          <w:sz w:val="24"/>
          <w:szCs w:val="24"/>
        </w:rPr>
        <w:t>grant</w:t>
      </w:r>
      <w:r w:rsidR="008A3A84">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w:t>
      </w:r>
    </w:p>
    <w:p w:rsidR="0088234A" w:rsidRDefault="002D1B45" w:rsidP="006567E8">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were the resources and the time needed for you to submit a draft notification form?</w:t>
      </w:r>
    </w:p>
    <w:p w:rsidR="0088234A" w:rsidRDefault="002D1B45" w:rsidP="006567E8">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encountered difficulties in</w:t>
      </w:r>
      <w:r w:rsidR="00C349B7">
        <w:rPr>
          <w:rFonts w:ascii="Times New Roman" w:eastAsia="Times New Roman" w:hAnsi="Times New Roman" w:cs="Times New Roman"/>
          <w:sz w:val="24"/>
          <w:szCs w:val="24"/>
        </w:rPr>
        <w:t xml:space="preserve"> completing </w:t>
      </w:r>
      <w:r>
        <w:rPr>
          <w:rFonts w:ascii="Times New Roman" w:eastAsia="Times New Roman" w:hAnsi="Times New Roman" w:cs="Times New Roman"/>
          <w:sz w:val="24"/>
          <w:szCs w:val="24"/>
        </w:rPr>
        <w:t>the notification form?</w:t>
      </w:r>
    </w:p>
    <w:p w:rsidR="0088234A" w:rsidRDefault="002D1B45">
      <w:pPr>
        <w:pStyle w:val="Standard"/>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  No</w:t>
      </w:r>
      <w:r>
        <w:rPr>
          <w:rFonts w:ascii="Times New Roman" w:hAnsi="Times New Roman" w:cs="Times New Roman"/>
          <w:sz w:val="24"/>
          <w:szCs w:val="24"/>
        </w:rPr>
        <w:t></w:t>
      </w:r>
    </w:p>
    <w:p w:rsidR="0088234A" w:rsidRDefault="00E56067">
      <w:pPr>
        <w:pStyle w:val="Standard"/>
        <w:spacing w:line="24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If yes</w:t>
      </w:r>
      <w:r>
        <w:rPr>
          <w:rFonts w:ascii="Times New Roman" w:hAnsi="Times New Roman" w:cs="Times New Roman"/>
          <w:sz w:val="24"/>
          <w:szCs w:val="24"/>
        </w:rPr>
        <w:t>, pl</w:t>
      </w:r>
      <w:r w:rsidR="002D1B45">
        <w:rPr>
          <w:rFonts w:ascii="Times New Roman" w:hAnsi="Times New Roman" w:cs="Times New Roman"/>
          <w:sz w:val="24"/>
          <w:szCs w:val="24"/>
        </w:rPr>
        <w:t>ease describe the main difficulties you have encountered.</w:t>
      </w:r>
    </w:p>
    <w:p w:rsidR="0088234A" w:rsidRDefault="002D1B45" w:rsidP="006567E8">
      <w:pPr>
        <w:pStyle w:val="Standard"/>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your experience, in which cases </w:t>
      </w:r>
      <w:r w:rsidR="008A3A84">
        <w:rPr>
          <w:rFonts w:ascii="Times New Roman" w:hAnsi="Times New Roman" w:cs="Times New Roman"/>
          <w:sz w:val="24"/>
          <w:szCs w:val="24"/>
        </w:rPr>
        <w:t xml:space="preserve">do </w:t>
      </w:r>
      <w:r>
        <w:rPr>
          <w:rFonts w:ascii="Times New Roman" w:hAnsi="Times New Roman" w:cs="Times New Roman"/>
          <w:sz w:val="24"/>
          <w:szCs w:val="24"/>
        </w:rPr>
        <w:t>you think you do not need to provide a draft notification form</w:t>
      </w:r>
      <w:r w:rsidR="008A3A84">
        <w:rPr>
          <w:rFonts w:ascii="Times New Roman" w:hAnsi="Times New Roman" w:cs="Times New Roman"/>
          <w:sz w:val="24"/>
          <w:szCs w:val="24"/>
        </w:rPr>
        <w:t xml:space="preserve"> under the Notice</w:t>
      </w:r>
      <w:r>
        <w:rPr>
          <w:rFonts w:ascii="Times New Roman" w:hAnsi="Times New Roman" w:cs="Times New Roman"/>
          <w:sz w:val="24"/>
          <w:szCs w:val="24"/>
        </w:rPr>
        <w:t>?</w:t>
      </w:r>
    </w:p>
    <w:p w:rsidR="00A135DA" w:rsidRDefault="003162FF" w:rsidP="006567E8">
      <w:pPr>
        <w:pStyle w:val="Standard"/>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Has </w:t>
      </w:r>
      <w:r w:rsidR="00A135DA">
        <w:rPr>
          <w:rFonts w:ascii="Times New Roman" w:hAnsi="Times New Roman" w:cs="Times New Roman"/>
          <w:sz w:val="24"/>
          <w:szCs w:val="24"/>
        </w:rPr>
        <w:t xml:space="preserve">any of the cases you have notified under the Simplified </w:t>
      </w:r>
      <w:r w:rsidR="008A3A84">
        <w:rPr>
          <w:rFonts w:ascii="Times New Roman" w:hAnsi="Times New Roman" w:cs="Times New Roman"/>
          <w:sz w:val="24"/>
          <w:szCs w:val="24"/>
        </w:rPr>
        <w:t>P</w:t>
      </w:r>
      <w:r w:rsidR="00A135DA">
        <w:rPr>
          <w:rFonts w:ascii="Times New Roman" w:hAnsi="Times New Roman" w:cs="Times New Roman"/>
          <w:sz w:val="24"/>
          <w:szCs w:val="24"/>
        </w:rPr>
        <w:t xml:space="preserve">rocedure Notice </w:t>
      </w:r>
      <w:r>
        <w:rPr>
          <w:rFonts w:ascii="Times New Roman" w:hAnsi="Times New Roman" w:cs="Times New Roman"/>
          <w:sz w:val="24"/>
          <w:szCs w:val="24"/>
        </w:rPr>
        <w:t xml:space="preserve">been reverted </w:t>
      </w:r>
      <w:r w:rsidR="008A3A84">
        <w:rPr>
          <w:rFonts w:ascii="Times New Roman" w:hAnsi="Times New Roman" w:cs="Times New Roman"/>
          <w:sz w:val="24"/>
          <w:szCs w:val="24"/>
        </w:rPr>
        <w:t xml:space="preserve">to the normal procedure </w:t>
      </w:r>
      <w:r>
        <w:rPr>
          <w:rFonts w:ascii="Times New Roman" w:hAnsi="Times New Roman" w:cs="Times New Roman"/>
          <w:sz w:val="24"/>
          <w:szCs w:val="24"/>
        </w:rPr>
        <w:t>by the Commission</w:t>
      </w:r>
      <w:r w:rsidR="00A135DA">
        <w:rPr>
          <w:rFonts w:ascii="Times New Roman" w:hAnsi="Times New Roman" w:cs="Times New Roman"/>
          <w:sz w:val="24"/>
          <w:szCs w:val="24"/>
        </w:rPr>
        <w:t>? Please explain why</w:t>
      </w:r>
      <w:r w:rsidR="00130AB7">
        <w:rPr>
          <w:rFonts w:ascii="Times New Roman" w:hAnsi="Times New Roman" w:cs="Times New Roman"/>
          <w:sz w:val="24"/>
          <w:szCs w:val="24"/>
        </w:rPr>
        <w:t>.</w:t>
      </w:r>
    </w:p>
    <w:p w:rsidR="008A3A84" w:rsidRDefault="006764EE" w:rsidP="008A3A84">
      <w:pPr>
        <w:pStyle w:val="Standard"/>
        <w:spacing w:line="240" w:lineRule="auto"/>
        <w:ind w:left="360"/>
        <w:jc w:val="both"/>
        <w:rPr>
          <w:rFonts w:ascii="Times New Roman" w:hAnsi="Times New Roman" w:cs="Times New Roman"/>
          <w:sz w:val="24"/>
          <w:szCs w:val="24"/>
          <w:u w:val="single"/>
        </w:rPr>
      </w:pPr>
      <w:r w:rsidRPr="006764EE">
        <w:rPr>
          <w:rFonts w:ascii="Times New Roman" w:hAnsi="Times New Roman" w:cs="Times New Roman"/>
          <w:sz w:val="24"/>
          <w:szCs w:val="24"/>
          <w:u w:val="single"/>
        </w:rPr>
        <w:t>Notification (N) Phase</w:t>
      </w:r>
    </w:p>
    <w:p w:rsidR="008A3A84" w:rsidRPr="00C6524D" w:rsidRDefault="008A3A84" w:rsidP="008A3A84">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How long did the N phase take in the cases you have notified?</w:t>
      </w:r>
    </w:p>
    <w:p w:rsidR="0088234A" w:rsidRPr="0080044F" w:rsidRDefault="00FA007E" w:rsidP="006567E8">
      <w:pPr>
        <w:pStyle w:val="Standard"/>
        <w:numPr>
          <w:ilvl w:val="0"/>
          <w:numId w:val="19"/>
        </w:numPr>
        <w:spacing w:line="240" w:lineRule="auto"/>
        <w:jc w:val="both"/>
        <w:rPr>
          <w:rFonts w:ascii="Times New Roman" w:hAnsi="Times New Roman" w:cs="Times New Roman"/>
          <w:sz w:val="24"/>
          <w:szCs w:val="24"/>
        </w:rPr>
      </w:pPr>
      <w:r w:rsidRPr="00E7791F">
        <w:rPr>
          <w:rFonts w:ascii="Times New Roman" w:hAnsi="Times New Roman" w:cs="Times New Roman"/>
          <w:sz w:val="24"/>
          <w:szCs w:val="24"/>
        </w:rPr>
        <w:t>In the N phase</w:t>
      </w:r>
      <w:r w:rsidR="00842255">
        <w:rPr>
          <w:rFonts w:ascii="Times New Roman" w:hAnsi="Times New Roman" w:cs="Times New Roman"/>
          <w:sz w:val="24"/>
          <w:szCs w:val="24"/>
        </w:rPr>
        <w:t xml:space="preserve">, </w:t>
      </w:r>
      <w:r w:rsidRPr="00E7791F">
        <w:rPr>
          <w:rFonts w:ascii="Times New Roman" w:hAnsi="Times New Roman" w:cs="Times New Roman"/>
          <w:sz w:val="24"/>
          <w:szCs w:val="24"/>
        </w:rPr>
        <w:t>d</w:t>
      </w:r>
      <w:r w:rsidR="002D1B45" w:rsidRPr="0080044F">
        <w:rPr>
          <w:rFonts w:ascii="Times New Roman" w:hAnsi="Times New Roman" w:cs="Times New Roman"/>
          <w:sz w:val="24"/>
          <w:szCs w:val="24"/>
        </w:rPr>
        <w:t>o you consider the period of 2 months provided</w:t>
      </w:r>
      <w:r w:rsidR="00130AB7">
        <w:rPr>
          <w:rFonts w:ascii="Times New Roman" w:hAnsi="Times New Roman" w:cs="Times New Roman"/>
          <w:sz w:val="24"/>
          <w:szCs w:val="24"/>
        </w:rPr>
        <w:t xml:space="preserve"> for</w:t>
      </w:r>
      <w:r w:rsidR="002D1B45" w:rsidRPr="0080044F">
        <w:rPr>
          <w:rFonts w:ascii="Times New Roman" w:hAnsi="Times New Roman" w:cs="Times New Roman"/>
          <w:sz w:val="24"/>
          <w:szCs w:val="24"/>
        </w:rPr>
        <w:t xml:space="preserve"> in paragraph 17 </w:t>
      </w:r>
      <w:r w:rsidR="0065754A" w:rsidRPr="0080044F">
        <w:rPr>
          <w:rFonts w:ascii="Times New Roman" w:hAnsi="Times New Roman" w:cs="Times New Roman"/>
          <w:sz w:val="24"/>
          <w:szCs w:val="24"/>
        </w:rPr>
        <w:t xml:space="preserve">of the Notice </w:t>
      </w:r>
      <w:r w:rsidRPr="00E7791F">
        <w:rPr>
          <w:rFonts w:ascii="Times New Roman" w:hAnsi="Times New Roman" w:cs="Times New Roman"/>
          <w:sz w:val="24"/>
          <w:szCs w:val="24"/>
        </w:rPr>
        <w:t>sufficient for a Member State to notify the aid measure(s) concerned?</w:t>
      </w:r>
    </w:p>
    <w:p w:rsidR="0088234A" w:rsidRPr="0080044F" w:rsidRDefault="002D1B45">
      <w:pPr>
        <w:pStyle w:val="Standard"/>
        <w:spacing w:line="240" w:lineRule="auto"/>
        <w:ind w:left="720"/>
        <w:jc w:val="both"/>
        <w:rPr>
          <w:rFonts w:ascii="Times New Roman" w:hAnsi="Times New Roman" w:cs="Times New Roman"/>
          <w:sz w:val="24"/>
          <w:szCs w:val="24"/>
        </w:rPr>
      </w:pPr>
      <w:r w:rsidRPr="0080044F">
        <w:rPr>
          <w:rFonts w:ascii="Times New Roman" w:hAnsi="Times New Roman" w:cs="Times New Roman"/>
          <w:sz w:val="24"/>
          <w:szCs w:val="24"/>
        </w:rPr>
        <w:t>Yes</w:t>
      </w:r>
      <w:r w:rsidRPr="0080044F">
        <w:rPr>
          <w:rFonts w:ascii="Times New Roman" w:hAnsi="Times New Roman" w:cs="Times New Roman"/>
          <w:sz w:val="24"/>
          <w:szCs w:val="24"/>
        </w:rPr>
        <w:t>  No</w:t>
      </w:r>
      <w:r w:rsidRPr="0080044F">
        <w:rPr>
          <w:rFonts w:ascii="Times New Roman" w:hAnsi="Times New Roman" w:cs="Times New Roman"/>
          <w:sz w:val="24"/>
          <w:szCs w:val="24"/>
        </w:rPr>
        <w:t></w:t>
      </w:r>
    </w:p>
    <w:p w:rsidR="00DE6C86" w:rsidRDefault="002D1B45" w:rsidP="00DE6C86">
      <w:pPr>
        <w:pStyle w:val="Standard"/>
        <w:spacing w:line="240" w:lineRule="auto"/>
        <w:ind w:left="720"/>
        <w:jc w:val="both"/>
        <w:rPr>
          <w:rFonts w:ascii="Times New Roman" w:hAnsi="Times New Roman" w:cs="Times New Roman"/>
          <w:sz w:val="24"/>
          <w:szCs w:val="24"/>
        </w:rPr>
      </w:pPr>
      <w:r w:rsidRPr="0080044F">
        <w:rPr>
          <w:rFonts w:ascii="Times New Roman" w:hAnsi="Times New Roman" w:cs="Times New Roman"/>
          <w:sz w:val="24"/>
          <w:szCs w:val="24"/>
        </w:rPr>
        <w:t>If no</w:t>
      </w:r>
      <w:r w:rsidR="008A3A84" w:rsidRPr="00E7791F">
        <w:rPr>
          <w:rFonts w:ascii="Times New Roman" w:hAnsi="Times New Roman" w:cs="Times New Roman"/>
          <w:sz w:val="24"/>
          <w:szCs w:val="24"/>
        </w:rPr>
        <w:t>t</w:t>
      </w:r>
      <w:r w:rsidRPr="0080044F">
        <w:rPr>
          <w:rFonts w:ascii="Times New Roman" w:hAnsi="Times New Roman" w:cs="Times New Roman"/>
          <w:sz w:val="24"/>
          <w:szCs w:val="24"/>
        </w:rPr>
        <w:t>, please explain why.</w:t>
      </w:r>
    </w:p>
    <w:p w:rsidR="008A538B" w:rsidRPr="008A538B" w:rsidRDefault="008A538B" w:rsidP="006567E8">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make any amendment to the draft notification of the State aid measure </w:t>
      </w:r>
      <w:r w:rsidR="008A3A84">
        <w:rPr>
          <w:rFonts w:ascii="Times New Roman" w:eastAsia="Times New Roman" w:hAnsi="Times New Roman" w:cs="Times New Roman"/>
          <w:sz w:val="24"/>
          <w:szCs w:val="24"/>
        </w:rPr>
        <w:t>after</w:t>
      </w:r>
      <w:r>
        <w:rPr>
          <w:rFonts w:ascii="Times New Roman" w:eastAsia="Times New Roman" w:hAnsi="Times New Roman" w:cs="Times New Roman"/>
          <w:sz w:val="24"/>
          <w:szCs w:val="24"/>
        </w:rPr>
        <w:t xml:space="preserve"> the PN phase?</w:t>
      </w:r>
    </w:p>
    <w:p w:rsidR="00DE6C86" w:rsidRPr="007A333C" w:rsidRDefault="00DE6C86" w:rsidP="006567E8">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How many request</w:t>
      </w:r>
      <w:r w:rsidR="008A3A84">
        <w:rPr>
          <w:rFonts w:ascii="Times New Roman" w:eastAsia="Times New Roman" w:hAnsi="Times New Roman"/>
          <w:sz w:val="24"/>
          <w:szCs w:val="24"/>
        </w:rPr>
        <w:t>s</w:t>
      </w:r>
      <w:r>
        <w:rPr>
          <w:rFonts w:ascii="Times New Roman" w:eastAsia="Times New Roman" w:hAnsi="Times New Roman"/>
          <w:sz w:val="24"/>
          <w:szCs w:val="24"/>
        </w:rPr>
        <w:t xml:space="preserve"> for information from the Commission did you receive in the N phase</w:t>
      </w:r>
      <w:r w:rsidR="00070A2F">
        <w:rPr>
          <w:rFonts w:ascii="Times New Roman" w:eastAsia="Times New Roman" w:hAnsi="Times New Roman"/>
          <w:sz w:val="24"/>
          <w:szCs w:val="24"/>
        </w:rPr>
        <w:t>?</w:t>
      </w:r>
    </w:p>
    <w:p w:rsidR="00F2287C" w:rsidRPr="00F2287C" w:rsidRDefault="007A333C" w:rsidP="00F2287C">
      <w:pPr>
        <w:pStyle w:val="Standard"/>
        <w:numPr>
          <w:ilvl w:val="0"/>
          <w:numId w:val="19"/>
        </w:numPr>
        <w:spacing w:line="240" w:lineRule="auto"/>
        <w:jc w:val="both"/>
      </w:pPr>
      <w:r>
        <w:rPr>
          <w:rFonts w:ascii="Times New Roman" w:eastAsia="Times New Roman" w:hAnsi="Times New Roman"/>
          <w:sz w:val="24"/>
          <w:szCs w:val="24"/>
        </w:rPr>
        <w:t>How long did the N phase take in the cases you have notified</w:t>
      </w:r>
      <w:r w:rsidR="008A3A84">
        <w:rPr>
          <w:rFonts w:ascii="Times New Roman" w:eastAsia="Times New Roman" w:hAnsi="Times New Roman"/>
          <w:sz w:val="24"/>
          <w:szCs w:val="24"/>
        </w:rPr>
        <w:t xml:space="preserve"> under the Simplified Procedure Notice</w:t>
      </w:r>
      <w:r>
        <w:rPr>
          <w:rFonts w:ascii="Times New Roman" w:eastAsia="Times New Roman" w:hAnsi="Times New Roman"/>
          <w:sz w:val="24"/>
          <w:szCs w:val="24"/>
        </w:rPr>
        <w:t>?</w:t>
      </w:r>
      <w:r w:rsidR="00F2287C" w:rsidRPr="00F2287C">
        <w:rPr>
          <w:rFonts w:ascii="Times New Roman" w:eastAsia="Times New Roman" w:hAnsi="Times New Roman"/>
          <w:sz w:val="24"/>
          <w:szCs w:val="24"/>
        </w:rPr>
        <w:t xml:space="preserve"> </w:t>
      </w:r>
    </w:p>
    <w:p w:rsidR="00F2287C" w:rsidRPr="00F2287C" w:rsidRDefault="00F2287C" w:rsidP="00F2287C">
      <w:pPr>
        <w:pStyle w:val="Standard"/>
        <w:spacing w:line="240" w:lineRule="auto"/>
        <w:ind w:left="360"/>
        <w:jc w:val="both"/>
        <w:rPr>
          <w:u w:val="single"/>
        </w:rPr>
      </w:pPr>
      <w:r w:rsidRPr="00F2287C">
        <w:rPr>
          <w:rFonts w:ascii="Times New Roman" w:eastAsia="Times New Roman" w:hAnsi="Times New Roman"/>
          <w:sz w:val="24"/>
          <w:szCs w:val="24"/>
          <w:u w:val="single"/>
        </w:rPr>
        <w:t>Publication</w:t>
      </w:r>
      <w:r w:rsidR="00CB184E">
        <w:rPr>
          <w:rFonts w:ascii="Times New Roman" w:eastAsia="Times New Roman" w:hAnsi="Times New Roman"/>
          <w:sz w:val="24"/>
          <w:szCs w:val="24"/>
          <w:u w:val="single"/>
        </w:rPr>
        <w:t xml:space="preserve"> of Summary Notifications</w:t>
      </w:r>
    </w:p>
    <w:p w:rsidR="00F2287C" w:rsidRDefault="00F2287C" w:rsidP="00F2287C">
      <w:pPr>
        <w:pStyle w:val="Standard"/>
        <w:numPr>
          <w:ilvl w:val="0"/>
          <w:numId w:val="19"/>
        </w:numPr>
        <w:spacing w:line="240" w:lineRule="auto"/>
        <w:jc w:val="both"/>
      </w:pPr>
      <w:r>
        <w:rPr>
          <w:rFonts w:ascii="Times New Roman" w:eastAsia="Times New Roman" w:hAnsi="Times New Roman"/>
          <w:sz w:val="24"/>
          <w:szCs w:val="24"/>
        </w:rPr>
        <w:t>Have you ever consulted the dedicated webpage on</w:t>
      </w:r>
      <w:r>
        <w:rPr>
          <w:rFonts w:ascii="Times New Roman" w:hAnsi="Times New Roman" w:cs="Times New Roman"/>
          <w:bCs/>
          <w:color w:val="000000"/>
          <w:sz w:val="24"/>
          <w:szCs w:val="24"/>
          <w:lang w:val="en"/>
        </w:rPr>
        <w:t xml:space="preserve"> summaries of aid measures notified by the Member States and currently assessed by the Commission </w:t>
      </w:r>
      <w:hyperlink r:id="rId12" w:history="1">
        <w:r>
          <w:rPr>
            <w:rStyle w:val="Hyperlink"/>
            <w:rFonts w:ascii="Times New Roman" w:hAnsi="Times New Roman" w:cs="Times New Roman"/>
            <w:bCs/>
            <w:sz w:val="24"/>
            <w:szCs w:val="24"/>
            <w:lang w:val="en"/>
          </w:rPr>
          <w:t>http://ec.europa.eu/competition/elojade/isef/dsp_simple_notif.cfm</w:t>
        </w:r>
      </w:hyperlink>
      <w:r>
        <w:rPr>
          <w:rFonts w:ascii="Times New Roman" w:hAnsi="Times New Roman" w:cs="Times New Roman"/>
          <w:bCs/>
          <w:color w:val="000000"/>
          <w:sz w:val="24"/>
          <w:szCs w:val="24"/>
          <w:lang w:val="en"/>
        </w:rPr>
        <w:t xml:space="preserve">? </w:t>
      </w:r>
    </w:p>
    <w:p w:rsidR="005075C0" w:rsidRDefault="005075C0" w:rsidP="005075C0">
      <w:pPr>
        <w:pStyle w:val="Standard"/>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Do you think that the publication of the summary of notification by the Commission services is useful? </w:t>
      </w:r>
    </w:p>
    <w:p w:rsidR="007A333C" w:rsidRDefault="00632A5E" w:rsidP="006567E8">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ever provide comments on the </w:t>
      </w:r>
      <w:r>
        <w:rPr>
          <w:rFonts w:ascii="Times New Roman" w:eastAsia="Times New Roman" w:hAnsi="Times New Roman"/>
          <w:sz w:val="24"/>
          <w:szCs w:val="24"/>
        </w:rPr>
        <w:t>publication of the summary of notification?</w:t>
      </w:r>
    </w:p>
    <w:p w:rsidR="0088234A" w:rsidRDefault="0088234A">
      <w:pPr>
        <w:pStyle w:val="ListNumber"/>
        <w:spacing w:after="0"/>
        <w:ind w:left="360"/>
        <w:rPr>
          <w:szCs w:val="24"/>
        </w:rPr>
      </w:pPr>
    </w:p>
    <w:p w:rsidR="0088234A" w:rsidRPr="00DB06CF" w:rsidRDefault="002D1B45" w:rsidP="00DB06CF">
      <w:pPr>
        <w:pStyle w:val="Standard"/>
        <w:tabs>
          <w:tab w:val="left" w:pos="360"/>
        </w:tabs>
        <w:rPr>
          <w:rFonts w:ascii="Times New Roman" w:hAnsi="Times New Roman" w:cs="Times New Roman"/>
          <w:b/>
          <w:smallCaps/>
          <w:sz w:val="28"/>
          <w:szCs w:val="28"/>
          <w:shd w:val="clear" w:color="auto" w:fill="003366"/>
        </w:rPr>
      </w:pPr>
      <w:r w:rsidRPr="004E1385">
        <w:rPr>
          <w:rFonts w:ascii="Times New Roman" w:hAnsi="Times New Roman" w:cs="Times New Roman"/>
          <w:b/>
          <w:smallCaps/>
          <w:sz w:val="28"/>
          <w:szCs w:val="28"/>
          <w:shd w:val="clear" w:color="auto" w:fill="003366"/>
        </w:rPr>
        <w:t xml:space="preserve">Section C: </w:t>
      </w:r>
      <w:r w:rsidR="00FD0715" w:rsidRPr="004E1385">
        <w:rPr>
          <w:rFonts w:ascii="Times New Roman" w:hAnsi="Times New Roman" w:cs="Times New Roman"/>
          <w:b/>
          <w:smallCaps/>
          <w:sz w:val="28"/>
          <w:szCs w:val="28"/>
          <w:shd w:val="clear" w:color="auto" w:fill="003366"/>
        </w:rPr>
        <w:t xml:space="preserve">Intended Review </w:t>
      </w:r>
      <w:r w:rsidR="004E1385" w:rsidRPr="004E1385">
        <w:rPr>
          <w:rFonts w:ascii="Times New Roman" w:hAnsi="Times New Roman" w:cs="Times New Roman"/>
          <w:b/>
          <w:smallCaps/>
          <w:sz w:val="28"/>
          <w:szCs w:val="28"/>
          <w:shd w:val="clear" w:color="auto" w:fill="003366"/>
        </w:rPr>
        <w:t xml:space="preserve">or repeal </w:t>
      </w:r>
      <w:r w:rsidR="00FD0715" w:rsidRPr="004E1385">
        <w:rPr>
          <w:rFonts w:ascii="Times New Roman" w:hAnsi="Times New Roman" w:cs="Times New Roman"/>
          <w:b/>
          <w:smallCaps/>
          <w:sz w:val="28"/>
          <w:szCs w:val="28"/>
          <w:shd w:val="clear" w:color="auto" w:fill="003366"/>
        </w:rPr>
        <w:t>of the Notice</w:t>
      </w:r>
      <w:r w:rsidRPr="00DB06CF">
        <w:rPr>
          <w:rFonts w:ascii="Times New Roman" w:hAnsi="Times New Roman" w:cs="Times New Roman"/>
          <w:b/>
          <w:smallCaps/>
          <w:sz w:val="28"/>
          <w:szCs w:val="28"/>
          <w:shd w:val="clear" w:color="auto" w:fill="003366"/>
        </w:rPr>
        <w:t xml:space="preserve"> </w:t>
      </w:r>
    </w:p>
    <w:p w:rsidR="0088234A" w:rsidRPr="006567E8" w:rsidRDefault="0088234A" w:rsidP="006567E8">
      <w:pPr>
        <w:pStyle w:val="Standard"/>
        <w:spacing w:line="240" w:lineRule="auto"/>
        <w:ind w:left="720"/>
        <w:jc w:val="both"/>
        <w:rPr>
          <w:rFonts w:ascii="Times New Roman" w:hAnsi="Times New Roman"/>
          <w:sz w:val="24"/>
        </w:rPr>
      </w:pPr>
    </w:p>
    <w:p w:rsidR="0088234A" w:rsidRPr="006567E8" w:rsidRDefault="002D1B45" w:rsidP="006567E8">
      <w:pPr>
        <w:pStyle w:val="Standard"/>
        <w:numPr>
          <w:ilvl w:val="0"/>
          <w:numId w:val="19"/>
        </w:numPr>
        <w:spacing w:line="240" w:lineRule="auto"/>
        <w:jc w:val="both"/>
        <w:rPr>
          <w:rFonts w:ascii="Times New Roman" w:hAnsi="Times New Roman"/>
          <w:sz w:val="24"/>
        </w:rPr>
      </w:pPr>
      <w:r>
        <w:rPr>
          <w:rFonts w:ascii="Times New Roman" w:eastAsia="Times New Roman" w:hAnsi="Times New Roman" w:cs="Times New Roman"/>
          <w:sz w:val="24"/>
          <w:szCs w:val="24"/>
        </w:rPr>
        <w:t>Do you consider the current scope of measures covered by the Simplified Procedure to have been appropriately framed?</w:t>
      </w:r>
    </w:p>
    <w:p w:rsidR="0088234A" w:rsidRDefault="002D1B45">
      <w:pPr>
        <w:pStyle w:val="Standard"/>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  No</w:t>
      </w:r>
      <w:r>
        <w:rPr>
          <w:rFonts w:ascii="Times New Roman" w:hAnsi="Times New Roman" w:cs="Times New Roman"/>
          <w:sz w:val="24"/>
          <w:szCs w:val="24"/>
        </w:rPr>
        <w:t></w:t>
      </w:r>
    </w:p>
    <w:p w:rsidR="0088234A" w:rsidRDefault="002D1B45">
      <w:pPr>
        <w:pStyle w:val="Standard"/>
        <w:spacing w:line="240" w:lineRule="auto"/>
        <w:ind w:left="720"/>
        <w:jc w:val="both"/>
      </w:pPr>
      <w:r>
        <w:rPr>
          <w:rFonts w:ascii="Times New Roman" w:hAnsi="Times New Roman" w:cs="Times New Roman"/>
          <w:sz w:val="24"/>
          <w:szCs w:val="24"/>
        </w:rPr>
        <w:lastRenderedPageBreak/>
        <w:t>If not, please explain what difficulties you have encountered.</w:t>
      </w:r>
    </w:p>
    <w:p w:rsidR="004E1385" w:rsidRDefault="004E1385" w:rsidP="004E1385">
      <w:pPr>
        <w:pStyle w:val="Standard"/>
        <w:numPr>
          <w:ilvl w:val="0"/>
          <w:numId w:val="19"/>
        </w:numPr>
        <w:spacing w:line="240" w:lineRule="auto"/>
        <w:jc w:val="both"/>
        <w:rPr>
          <w:rFonts w:ascii="Times New Roman" w:eastAsia="Times New Roman" w:hAnsi="Times New Roman" w:cs="Times New Roman"/>
          <w:sz w:val="24"/>
          <w:szCs w:val="24"/>
        </w:rPr>
      </w:pPr>
      <w:r w:rsidRPr="004E1385">
        <w:rPr>
          <w:rFonts w:ascii="Times New Roman" w:eastAsia="Times New Roman" w:hAnsi="Times New Roman" w:cs="Times New Roman"/>
          <w:sz w:val="24"/>
          <w:szCs w:val="24"/>
        </w:rPr>
        <w:t xml:space="preserve">From your previous experience, </w:t>
      </w:r>
      <w:r>
        <w:rPr>
          <w:rFonts w:ascii="Times New Roman" w:eastAsia="Times New Roman" w:hAnsi="Times New Roman" w:cs="Times New Roman"/>
          <w:sz w:val="24"/>
          <w:szCs w:val="24"/>
        </w:rPr>
        <w:t xml:space="preserve">how many cases </w:t>
      </w:r>
      <w:r w:rsidRPr="004E1385">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you consider notifying under the Simplified P</w:t>
      </w:r>
      <w:r w:rsidRPr="004E1385">
        <w:rPr>
          <w:rFonts w:ascii="Times New Roman" w:eastAsia="Times New Roman" w:hAnsi="Times New Roman" w:cs="Times New Roman"/>
          <w:sz w:val="24"/>
          <w:szCs w:val="24"/>
        </w:rPr>
        <w:t xml:space="preserve">rocedure in the coming </w:t>
      </w:r>
      <w:r>
        <w:rPr>
          <w:rFonts w:ascii="Times New Roman" w:eastAsia="Times New Roman" w:hAnsi="Times New Roman" w:cs="Times New Roman"/>
          <w:sz w:val="24"/>
          <w:szCs w:val="24"/>
        </w:rPr>
        <w:t>two</w:t>
      </w:r>
      <w:r w:rsidRPr="004E1385">
        <w:rPr>
          <w:rFonts w:ascii="Times New Roman" w:eastAsia="Times New Roman" w:hAnsi="Times New Roman" w:cs="Times New Roman"/>
          <w:sz w:val="24"/>
          <w:szCs w:val="24"/>
        </w:rPr>
        <w:t xml:space="preserve"> years?</w:t>
      </w:r>
    </w:p>
    <w:p w:rsidR="00086C52" w:rsidRPr="00DF0D5E" w:rsidRDefault="00DF0D5E" w:rsidP="00DF0D5E">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your </w:t>
      </w:r>
      <w:r w:rsidR="00B6658E">
        <w:rPr>
          <w:rFonts w:ascii="Times New Roman" w:eastAsia="Times New Roman" w:hAnsi="Times New Roman" w:cs="Times New Roman"/>
          <w:sz w:val="24"/>
          <w:szCs w:val="24"/>
        </w:rPr>
        <w:t xml:space="preserve">previous </w:t>
      </w:r>
      <w:r>
        <w:rPr>
          <w:rFonts w:ascii="Times New Roman" w:eastAsia="Times New Roman" w:hAnsi="Times New Roman" w:cs="Times New Roman"/>
          <w:sz w:val="24"/>
          <w:szCs w:val="24"/>
        </w:rPr>
        <w:t xml:space="preserve">experience, what changes could be introduced to render the Simplified </w:t>
      </w:r>
      <w:r w:rsidR="008A3A84">
        <w:rPr>
          <w:rFonts w:ascii="Times New Roman" w:eastAsia="Times New Roman" w:hAnsi="Times New Roman" w:cs="Times New Roman"/>
          <w:sz w:val="24"/>
          <w:szCs w:val="24"/>
        </w:rPr>
        <w:t>P</w:t>
      </w:r>
      <w:r>
        <w:rPr>
          <w:rFonts w:ascii="Times New Roman" w:eastAsia="Times New Roman" w:hAnsi="Times New Roman" w:cs="Times New Roman"/>
          <w:sz w:val="24"/>
          <w:szCs w:val="24"/>
        </w:rPr>
        <w:t>rocedure more useful for your purposes</w:t>
      </w:r>
      <w:r w:rsidR="00A02484">
        <w:rPr>
          <w:rFonts w:ascii="Times New Roman" w:eastAsia="Times New Roman" w:hAnsi="Times New Roman" w:cs="Times New Roman"/>
          <w:sz w:val="24"/>
          <w:szCs w:val="24"/>
        </w:rPr>
        <w:t xml:space="preserve"> considering the enlarged scope of the GBER</w:t>
      </w:r>
      <w:r>
        <w:rPr>
          <w:rFonts w:ascii="Times New Roman" w:eastAsia="Times New Roman" w:hAnsi="Times New Roman" w:cs="Times New Roman"/>
          <w:sz w:val="24"/>
          <w:szCs w:val="24"/>
        </w:rPr>
        <w:t>?</w:t>
      </w:r>
    </w:p>
    <w:p w:rsidR="0088234A" w:rsidRDefault="004211EF">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your </w:t>
      </w:r>
      <w:r w:rsidR="00B6658E">
        <w:rPr>
          <w:rFonts w:ascii="Times New Roman" w:eastAsia="Times New Roman" w:hAnsi="Times New Roman" w:cs="Times New Roman"/>
          <w:sz w:val="24"/>
          <w:szCs w:val="24"/>
        </w:rPr>
        <w:t xml:space="preserve">previous </w:t>
      </w:r>
      <w:r>
        <w:rPr>
          <w:rFonts w:ascii="Times New Roman" w:eastAsia="Times New Roman" w:hAnsi="Times New Roman" w:cs="Times New Roman"/>
          <w:sz w:val="24"/>
          <w:szCs w:val="24"/>
        </w:rPr>
        <w:t>experience, can you identify</w:t>
      </w:r>
      <w:r w:rsidR="002D1B45">
        <w:rPr>
          <w:rFonts w:ascii="Times New Roman" w:eastAsia="Times New Roman" w:hAnsi="Times New Roman" w:cs="Times New Roman"/>
          <w:sz w:val="24"/>
          <w:szCs w:val="24"/>
        </w:rPr>
        <w:t xml:space="preserve"> any categories of </w:t>
      </w:r>
      <w:r>
        <w:rPr>
          <w:rFonts w:ascii="Times New Roman" w:eastAsia="Times New Roman" w:hAnsi="Times New Roman" w:cs="Times New Roman"/>
          <w:sz w:val="24"/>
          <w:szCs w:val="24"/>
        </w:rPr>
        <w:t>State aid measures</w:t>
      </w:r>
      <w:r w:rsidR="002D1B45">
        <w:rPr>
          <w:rFonts w:ascii="Times New Roman" w:eastAsia="Times New Roman" w:hAnsi="Times New Roman" w:cs="Times New Roman"/>
          <w:sz w:val="24"/>
          <w:szCs w:val="24"/>
        </w:rPr>
        <w:t xml:space="preserve"> that could be added to the scope of the Simplified </w:t>
      </w:r>
      <w:r w:rsidR="008A3A84">
        <w:rPr>
          <w:rFonts w:ascii="Times New Roman" w:eastAsia="Times New Roman" w:hAnsi="Times New Roman" w:cs="Times New Roman"/>
          <w:sz w:val="24"/>
          <w:szCs w:val="24"/>
        </w:rPr>
        <w:t>P</w:t>
      </w:r>
      <w:r w:rsidR="002D1B45">
        <w:rPr>
          <w:rFonts w:ascii="Times New Roman" w:eastAsia="Times New Roman" w:hAnsi="Times New Roman" w:cs="Times New Roman"/>
          <w:sz w:val="24"/>
          <w:szCs w:val="24"/>
        </w:rPr>
        <w:t>rocedure? Please explain why.</w:t>
      </w:r>
    </w:p>
    <w:p w:rsidR="0088234A" w:rsidRDefault="00005FE0">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your </w:t>
      </w:r>
      <w:r w:rsidR="00B6658E">
        <w:rPr>
          <w:rFonts w:ascii="Times New Roman" w:eastAsia="Times New Roman" w:hAnsi="Times New Roman" w:cs="Times New Roman"/>
          <w:sz w:val="24"/>
          <w:szCs w:val="24"/>
        </w:rPr>
        <w:t xml:space="preserve">previous </w:t>
      </w:r>
      <w:r>
        <w:rPr>
          <w:rFonts w:ascii="Times New Roman" w:eastAsia="Times New Roman" w:hAnsi="Times New Roman" w:cs="Times New Roman"/>
          <w:sz w:val="24"/>
          <w:szCs w:val="24"/>
        </w:rPr>
        <w:t>experience, can you identify any categories of State aid measures that could be excluded</w:t>
      </w:r>
      <w:r w:rsidR="002D1B45">
        <w:rPr>
          <w:rFonts w:ascii="Times New Roman" w:eastAsia="Times New Roman" w:hAnsi="Times New Roman" w:cs="Times New Roman"/>
          <w:sz w:val="24"/>
          <w:szCs w:val="24"/>
        </w:rPr>
        <w:t xml:space="preserve"> from the scope of the Simplified Procedure? Please explain why.</w:t>
      </w:r>
    </w:p>
    <w:p w:rsidR="0088234A" w:rsidRDefault="0088234A" w:rsidP="006567E8">
      <w:pPr>
        <w:pStyle w:val="Standard"/>
        <w:spacing w:line="240" w:lineRule="auto"/>
        <w:jc w:val="both"/>
        <w:rPr>
          <w:rFonts w:ascii="Times New Roman" w:eastAsia="Times New Roman" w:hAnsi="Times New Roman" w:cs="Times New Roman"/>
          <w:sz w:val="24"/>
          <w:szCs w:val="24"/>
        </w:rPr>
      </w:pPr>
    </w:p>
    <w:p w:rsidR="0088234A" w:rsidRPr="006567E8" w:rsidRDefault="002D1B45">
      <w:pPr>
        <w:pStyle w:val="Standard"/>
        <w:tabs>
          <w:tab w:val="left" w:pos="360"/>
        </w:tabs>
      </w:pPr>
      <w:r>
        <w:rPr>
          <w:rFonts w:ascii="Times New Roman" w:hAnsi="Times New Roman" w:cs="Times New Roman"/>
          <w:b/>
          <w:smallCaps/>
          <w:sz w:val="28"/>
          <w:szCs w:val="28"/>
          <w:shd w:val="clear" w:color="auto" w:fill="003366"/>
        </w:rPr>
        <w:t xml:space="preserve">Section D:  Miscellaneous   </w:t>
      </w:r>
    </w:p>
    <w:p w:rsidR="0088234A" w:rsidRPr="006567E8" w:rsidRDefault="0088234A" w:rsidP="006567E8">
      <w:pPr>
        <w:pStyle w:val="Standard"/>
        <w:tabs>
          <w:tab w:val="left" w:pos="360"/>
        </w:tabs>
      </w:pPr>
    </w:p>
    <w:p w:rsidR="0088234A" w:rsidRDefault="002D1B45" w:rsidP="006567E8">
      <w:pPr>
        <w:pStyle w:val="ListNumber"/>
        <w:numPr>
          <w:ilvl w:val="0"/>
          <w:numId w:val="19"/>
        </w:numPr>
      </w:pPr>
      <w:r>
        <w:t xml:space="preserve">Do you have any other comments on the application of the Simplified </w:t>
      </w:r>
      <w:r w:rsidR="008A3A84">
        <w:t>P</w:t>
      </w:r>
      <w:r>
        <w:t xml:space="preserve">rocedure </w:t>
      </w:r>
      <w:r w:rsidR="0098292F">
        <w:t>Notice</w:t>
      </w:r>
      <w:r w:rsidR="00130AB7">
        <w:t>,</w:t>
      </w:r>
      <w:r w:rsidR="0098292F">
        <w:t xml:space="preserve"> </w:t>
      </w:r>
      <w:r>
        <w:t xml:space="preserve">on </w:t>
      </w:r>
      <w:r w:rsidR="008246A0">
        <w:t xml:space="preserve">points </w:t>
      </w:r>
      <w:r w:rsidR="00130AB7">
        <w:t>not</w:t>
      </w:r>
      <w:r>
        <w:t xml:space="preserve"> covered in th</w:t>
      </w:r>
      <w:r w:rsidR="00130AB7">
        <w:t>is</w:t>
      </w:r>
      <w:r>
        <w:t xml:space="preserve"> </w:t>
      </w:r>
      <w:r w:rsidR="00F40724">
        <w:t>questionnaire</w:t>
      </w:r>
      <w:r>
        <w:t>?</w:t>
      </w:r>
    </w:p>
    <w:p w:rsidR="002806E8" w:rsidRDefault="002D1B45" w:rsidP="002806E8">
      <w:pPr>
        <w:pStyle w:val="ListNumber"/>
        <w:numPr>
          <w:ilvl w:val="0"/>
          <w:numId w:val="19"/>
        </w:numPr>
      </w:pPr>
      <w:r>
        <w:t xml:space="preserve">Please provide copies of any documents or </w:t>
      </w:r>
      <w:r w:rsidR="008A3A84">
        <w:t xml:space="preserve">reports </w:t>
      </w:r>
      <w:r>
        <w:t>which may be relevant for assessing the application of the S</w:t>
      </w:r>
      <w:r w:rsidR="00BB0423">
        <w:t xml:space="preserve">implified </w:t>
      </w:r>
      <w:r>
        <w:t>P</w:t>
      </w:r>
      <w:r w:rsidR="00BB0423">
        <w:t>rocedure Notice</w:t>
      </w:r>
      <w:r>
        <w:t xml:space="preserve"> and contributing to the reflection on its </w:t>
      </w:r>
      <w:r w:rsidR="00EB256D">
        <w:t xml:space="preserve">possible </w:t>
      </w:r>
      <w:r w:rsidR="009F5B73">
        <w:t>review</w:t>
      </w:r>
      <w:r>
        <w:t>.</w:t>
      </w:r>
    </w:p>
    <w:p w:rsidR="0088234A" w:rsidRDefault="002D1B45" w:rsidP="002806E8">
      <w:pPr>
        <w:pStyle w:val="ListNumber"/>
        <w:numPr>
          <w:ilvl w:val="0"/>
          <w:numId w:val="19"/>
        </w:numPr>
      </w:pPr>
      <w:r>
        <w:t xml:space="preserve">Please indicate whether the Commission services may contact you for further details on the information submitted, if required. </w:t>
      </w:r>
    </w:p>
    <w:p w:rsidR="0088234A" w:rsidRDefault="002D1B45">
      <w:pPr>
        <w:pStyle w:val="ListNumber"/>
        <w:ind w:left="720"/>
      </w:pPr>
      <w:r>
        <w:t>Yes</w:t>
      </w:r>
      <w:r>
        <w:t>  No</w:t>
      </w:r>
      <w:r>
        <w:t></w:t>
      </w:r>
    </w:p>
    <w:p w:rsidR="0088234A" w:rsidRDefault="0088234A">
      <w:pPr>
        <w:pStyle w:val="Standard"/>
        <w:spacing w:after="0"/>
        <w:jc w:val="both"/>
        <w:rPr>
          <w:rFonts w:ascii="Times New Roman" w:hAnsi="Times New Roman"/>
          <w:b/>
          <w:smallCaps/>
          <w:sz w:val="28"/>
          <w:szCs w:val="28"/>
          <w:shd w:val="clear" w:color="auto" w:fill="003366"/>
        </w:rPr>
      </w:pPr>
    </w:p>
    <w:p w:rsidR="0088234A" w:rsidRPr="006567E8" w:rsidRDefault="002D1B45">
      <w:pPr>
        <w:pStyle w:val="Standard"/>
      </w:pPr>
      <w:r>
        <w:rPr>
          <w:rFonts w:ascii="Times New Roman" w:hAnsi="Times New Roman"/>
          <w:b/>
          <w:sz w:val="28"/>
          <w:szCs w:val="28"/>
        </w:rPr>
        <w:t>THANK YOU FOR RESPONDING TO THIS QUESTIONNAIRE.</w:t>
      </w:r>
    </w:p>
    <w:sectPr w:rsidR="0088234A" w:rsidRPr="006567E8">
      <w:footerReference w:type="default" r:id="rId13"/>
      <w:pgSz w:w="11905" w:h="16837"/>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62" w:rsidRDefault="00047862">
      <w:r>
        <w:separator/>
      </w:r>
    </w:p>
  </w:endnote>
  <w:endnote w:type="continuationSeparator" w:id="0">
    <w:p w:rsidR="00047862" w:rsidRDefault="00047862">
      <w:r>
        <w:continuationSeparator/>
      </w:r>
    </w:p>
  </w:endnote>
  <w:endnote w:type="continuationNotice" w:id="1">
    <w:p w:rsidR="00047862" w:rsidRDefault="00047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92662"/>
      <w:docPartObj>
        <w:docPartGallery w:val="Page Numbers (Bottom of Page)"/>
        <w:docPartUnique/>
      </w:docPartObj>
    </w:sdtPr>
    <w:sdtEndPr>
      <w:rPr>
        <w:noProof/>
      </w:rPr>
    </w:sdtEndPr>
    <w:sdtContent>
      <w:p w:rsidR="00391904" w:rsidRDefault="00391904">
        <w:pPr>
          <w:pStyle w:val="Footer"/>
          <w:jc w:val="right"/>
        </w:pPr>
        <w:r>
          <w:fldChar w:fldCharType="begin"/>
        </w:r>
        <w:r>
          <w:instrText xml:space="preserve"> PAGE   \* MERGEFORMAT </w:instrText>
        </w:r>
        <w:r>
          <w:fldChar w:fldCharType="separate"/>
        </w:r>
        <w:r w:rsidR="005F5008">
          <w:rPr>
            <w:noProof/>
          </w:rPr>
          <w:t>1</w:t>
        </w:r>
        <w:r>
          <w:rPr>
            <w:noProof/>
          </w:rPr>
          <w:fldChar w:fldCharType="end"/>
        </w:r>
      </w:p>
    </w:sdtContent>
  </w:sdt>
  <w:p w:rsidR="00335806" w:rsidRDefault="00335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62" w:rsidRDefault="00047862">
      <w:r>
        <w:rPr>
          <w:color w:val="000000"/>
        </w:rPr>
        <w:separator/>
      </w:r>
    </w:p>
  </w:footnote>
  <w:footnote w:type="continuationSeparator" w:id="0">
    <w:p w:rsidR="00047862" w:rsidRDefault="00047862">
      <w:r>
        <w:continuationSeparator/>
      </w:r>
    </w:p>
  </w:footnote>
  <w:footnote w:type="continuationNotice" w:id="1">
    <w:p w:rsidR="00047862" w:rsidRDefault="00047862"/>
  </w:footnote>
  <w:footnote w:id="2">
    <w:p w:rsidR="00BA3A16" w:rsidRDefault="00BA3A16" w:rsidP="00BA3A16">
      <w:pPr>
        <w:pStyle w:val="FootnoteText"/>
      </w:pPr>
      <w:r>
        <w:rPr>
          <w:rStyle w:val="FootnoteReference"/>
        </w:rPr>
        <w:footnoteRef/>
      </w:r>
      <w:r>
        <w:t xml:space="preserve"> OJ C136, 16.06.2009, p. 3-12.</w:t>
      </w:r>
    </w:p>
  </w:footnote>
  <w:footnote w:id="3">
    <w:p w:rsidR="00266F42" w:rsidRPr="00266F42" w:rsidRDefault="00266F42" w:rsidP="008B635E">
      <w:pPr>
        <w:pStyle w:val="FootnoteText"/>
        <w:jc w:val="both"/>
      </w:pPr>
      <w:r>
        <w:rPr>
          <w:rStyle w:val="FootnoteReference"/>
        </w:rPr>
        <w:footnoteRef/>
      </w:r>
      <w:r>
        <w:t xml:space="preserve"> </w:t>
      </w:r>
      <w:r w:rsidR="00166F5E" w:rsidRPr="00166F5E">
        <w:t>Commission Regulation (EU) No 651/2014 of 17 June 2014 declaring certain categories of aid compatible with the internal market in application of Articles 107 and 108 of the Treaty (OJ L 187, 26.6.2014, p. 1).</w:t>
      </w:r>
    </w:p>
  </w:footnote>
  <w:footnote w:id="4">
    <w:p w:rsidR="004F5300" w:rsidRPr="00E7791F" w:rsidRDefault="004F5300" w:rsidP="008B635E">
      <w:pPr>
        <w:pStyle w:val="FootnoteText"/>
        <w:jc w:val="both"/>
        <w:rPr>
          <w:lang w:val="en-GB"/>
        </w:rPr>
      </w:pPr>
      <w:r>
        <w:rPr>
          <w:rStyle w:val="FootnoteReference"/>
        </w:rPr>
        <w:footnoteRef/>
      </w:r>
      <w:r>
        <w:t xml:space="preserve"> </w:t>
      </w:r>
      <w:r w:rsidR="007D118B">
        <w:rPr>
          <w:bCs/>
          <w:lang w:eastAsia="en-US"/>
        </w:rPr>
        <w:t>Commission Regulation No. 794/2004 of 21 April 2004 implementing Council Regulation (EC) No. 659/1999 laying down detailed rules for the application of Article 93 of the</w:t>
      </w:r>
      <w:r w:rsidR="007D4750">
        <w:rPr>
          <w:bCs/>
          <w:lang w:eastAsia="en-US"/>
        </w:rPr>
        <w:t xml:space="preserve"> EC Treaty, OJ L 140, 30.4.2004</w:t>
      </w:r>
      <w:r>
        <w:rPr>
          <w:bCs/>
          <w:iCs/>
          <w:lang w:eastAsia="en-US"/>
        </w:rPr>
        <w:t>.</w:t>
      </w:r>
    </w:p>
  </w:footnote>
  <w:footnote w:id="5">
    <w:p w:rsidR="004834B5" w:rsidRPr="004834B5" w:rsidRDefault="004834B5" w:rsidP="00EA319D">
      <w:pPr>
        <w:pStyle w:val="FootnoteText"/>
        <w:jc w:val="both"/>
      </w:pPr>
      <w:r>
        <w:rPr>
          <w:rStyle w:val="FootnoteReference"/>
        </w:rPr>
        <w:footnoteRef/>
      </w:r>
      <w:r>
        <w:t xml:space="preserve"> </w:t>
      </w:r>
      <w:r w:rsidRPr="00EA319D">
        <w:t>REFIT is the European Commission's Regulatory Fitness and Performance programme. Action is taken to make EU law simpler and to reduce regulatory costs, thus contributing to a clear, stable and predictable regulatory framework supporting growth and jobs.</w:t>
      </w:r>
    </w:p>
  </w:footnote>
  <w:footnote w:id="6">
    <w:p w:rsidR="0088234A" w:rsidRDefault="002D1B45">
      <w:pPr>
        <w:pStyle w:val="Footnote"/>
      </w:pPr>
      <w:r>
        <w:rPr>
          <w:rStyle w:val="FootnoteReference"/>
        </w:rPr>
        <w:footnoteRef/>
      </w:r>
      <w:r>
        <w:t xml:space="preserve"> </w:t>
      </w:r>
      <w:r>
        <w:tab/>
      </w:r>
      <w:r>
        <w:rPr>
          <w:szCs w:val="24"/>
        </w:rPr>
        <w:t>OJ L 145, 31 May 2001, p. 43.</w:t>
      </w:r>
    </w:p>
  </w:footnote>
  <w:footnote w:id="7">
    <w:p w:rsidR="00231FE6" w:rsidRPr="00E7791F" w:rsidRDefault="00231FE6" w:rsidP="00E7791F">
      <w:pPr>
        <w:pStyle w:val="FootnoteText"/>
        <w:jc w:val="both"/>
        <w:rPr>
          <w:lang w:val="en-GB"/>
        </w:rPr>
      </w:pPr>
      <w:r>
        <w:rPr>
          <w:rStyle w:val="FootnoteReference"/>
        </w:rPr>
        <w:footnoteRef/>
      </w:r>
      <w:r>
        <w:t xml:space="preserve"> </w:t>
      </w:r>
      <w:r w:rsidR="004A346E">
        <w:rPr>
          <w:bCs/>
          <w:lang w:eastAsia="en-US"/>
        </w:rPr>
        <w:t>Commission Regulation No. 794/2004 of 21 April 2004 implementing Council Regulation (EC) No. 659/1999 laying down detailed rules for the application of Article 93 of the</w:t>
      </w:r>
      <w:r w:rsidR="007D4750">
        <w:rPr>
          <w:bCs/>
          <w:lang w:eastAsia="en-US"/>
        </w:rPr>
        <w:t xml:space="preserve"> EC Treaty, OJ L 140, 30.4.2004</w:t>
      </w:r>
      <w:r>
        <w:rPr>
          <w:bCs/>
          <w:iCs/>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EBF"/>
    <w:multiLevelType w:val="multilevel"/>
    <w:tmpl w:val="B5A4F7A0"/>
    <w:styleLink w:val="WWOutlineListStyle7"/>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E742CA0"/>
    <w:multiLevelType w:val="multilevel"/>
    <w:tmpl w:val="6F3CBAE4"/>
    <w:styleLink w:val="WW8Num2"/>
    <w:lvl w:ilvl="0">
      <w:numFmt w:val="bullet"/>
      <w:pStyle w:val="Tiret1"/>
      <w:lvlText w:val="–"/>
      <w:lvlJc w:val="left"/>
      <w:pPr>
        <w:ind w:left="1417" w:hanging="567"/>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0C20821"/>
    <w:multiLevelType w:val="multilevel"/>
    <w:tmpl w:val="3808D4CA"/>
    <w:styleLink w:val="WW8Num6"/>
    <w:lvl w:ilvl="0">
      <w:start w:val="1"/>
      <w:numFmt w:val="decimal"/>
      <w:lvlText w:val="%1."/>
      <w:lvlJc w:val="left"/>
      <w:pPr>
        <w:ind w:left="480" w:hanging="360"/>
      </w:pPr>
      <w:rPr>
        <w:rFonts w:cs="Times New Roman"/>
        <w:b w:val="0"/>
        <w:i w:val="0"/>
        <w:color w:val="00000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
    <w:nsid w:val="15DC4D30"/>
    <w:multiLevelType w:val="multilevel"/>
    <w:tmpl w:val="0520FE16"/>
    <w:styleLink w:val="WWOutlineListStyle5"/>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6E508F9"/>
    <w:multiLevelType w:val="multilevel"/>
    <w:tmpl w:val="C6C06FA0"/>
    <w:styleLink w:val="WWOutlineListStyle4"/>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A0F63BB"/>
    <w:multiLevelType w:val="multilevel"/>
    <w:tmpl w:val="6C4AD698"/>
    <w:styleLink w:val="WW8Num5"/>
    <w:lvl w:ilvl="0">
      <w:start w:val="1"/>
      <w:numFmt w:val="decimal"/>
      <w:lvlText w:val="%1."/>
      <w:lvlJc w:val="left"/>
      <w:pPr>
        <w:ind w:left="480" w:hanging="360"/>
      </w:pPr>
      <w:rPr>
        <w:rFonts w:cs="Times New Roman"/>
        <w:b w:val="0"/>
        <w:i w:val="0"/>
        <w:color w:val="00000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6">
    <w:nsid w:val="20272320"/>
    <w:multiLevelType w:val="multilevel"/>
    <w:tmpl w:val="7036312E"/>
    <w:styleLink w:val="WWOutlineListStyle8"/>
    <w:lvl w:ilvl="0">
      <w:start w:val="1"/>
      <w:numFmt w:val="decimal"/>
      <w:pStyle w:val="Heading1"/>
      <w:lvlText w:val="%1."/>
      <w:lvlJc w:val="left"/>
      <w:pPr>
        <w:ind w:left="480" w:hanging="480"/>
      </w:pPr>
      <w:rPr>
        <w:rFonts w:cs="Times New Roman"/>
      </w:rPr>
    </w:lvl>
    <w:lvl w:ilvl="1">
      <w:start w:val="1"/>
      <w:numFmt w:val="decimal"/>
      <w:pStyle w:val="Heading2"/>
      <w:lvlText w:val="%1.%2."/>
      <w:lvlJc w:val="left"/>
      <w:pPr>
        <w:ind w:left="1080" w:hanging="600"/>
      </w:pPr>
      <w:rPr>
        <w:rFonts w:cs="Times New Roman"/>
      </w:rPr>
    </w:lvl>
    <w:lvl w:ilvl="2">
      <w:start w:val="1"/>
      <w:numFmt w:val="decimal"/>
      <w:pStyle w:val="Heading3"/>
      <w:lvlText w:val="%1.%2.%3."/>
      <w:lvlJc w:val="left"/>
      <w:pPr>
        <w:ind w:left="1920" w:hanging="840"/>
      </w:pPr>
      <w:rPr>
        <w:rFonts w:cs="Times New Roman"/>
      </w:rPr>
    </w:lvl>
    <w:lvl w:ilvl="3">
      <w:start w:val="1"/>
      <w:numFmt w:val="decimal"/>
      <w:pStyle w:val="Heading4"/>
      <w:lvlText w:val="%1.%2.%3.%4."/>
      <w:lvlJc w:val="left"/>
      <w:pPr>
        <w:ind w:left="2880" w:hanging="960"/>
      </w:pPr>
      <w:rPr>
        <w:rFonts w:cs="Times New Roman"/>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22461FA3"/>
    <w:multiLevelType w:val="multilevel"/>
    <w:tmpl w:val="B8004F9E"/>
    <w:styleLink w:val="WW8Num9"/>
    <w:lvl w:ilvl="0">
      <w:start w:val="1"/>
      <w:numFmt w:val="decimal"/>
      <w:lvlText w:val="%1."/>
      <w:lvlJc w:val="left"/>
      <w:pPr>
        <w:ind w:left="480" w:hanging="360"/>
      </w:pPr>
      <w:rPr>
        <w:rFonts w:cs="Times New Roman"/>
        <w:b w:val="0"/>
        <w:i w:val="0"/>
        <w:color w:val="00000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8">
    <w:nsid w:val="24B203E6"/>
    <w:multiLevelType w:val="multilevel"/>
    <w:tmpl w:val="8416E54A"/>
    <w:styleLink w:val="WWOutlineListStyle2"/>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8B73A3E"/>
    <w:multiLevelType w:val="multilevel"/>
    <w:tmpl w:val="18A4CB42"/>
    <w:styleLink w:val="WW8Num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B447913"/>
    <w:multiLevelType w:val="multilevel"/>
    <w:tmpl w:val="3BB636B2"/>
    <w:styleLink w:val="WW8Num3"/>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8457E40"/>
    <w:multiLevelType w:val="multilevel"/>
    <w:tmpl w:val="5120ACB4"/>
    <w:styleLink w:val="WWOutlineListStyle6"/>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48120DF8"/>
    <w:multiLevelType w:val="multilevel"/>
    <w:tmpl w:val="12EC2AA4"/>
    <w:styleLink w:val="WW8Num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1A19C9"/>
    <w:multiLevelType w:val="multilevel"/>
    <w:tmpl w:val="CD8CFB2C"/>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132BFC"/>
    <w:multiLevelType w:val="multilevel"/>
    <w:tmpl w:val="2F343562"/>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3C5894"/>
    <w:multiLevelType w:val="multilevel"/>
    <w:tmpl w:val="B9B25D5E"/>
    <w:styleLink w:val="WWOutlineListStyle3"/>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8C01914"/>
    <w:multiLevelType w:val="multilevel"/>
    <w:tmpl w:val="8BACCFB6"/>
    <w:styleLink w:val="WW8Num4"/>
    <w:lvl w:ilvl="0">
      <w:start w:val="1"/>
      <w:numFmt w:val="decimal"/>
      <w:lvlText w:val="%1."/>
      <w:lvlJc w:val="left"/>
      <w:pPr>
        <w:ind w:left="480" w:hanging="360"/>
      </w:pPr>
      <w:rPr>
        <w:rFonts w:cs="Times New Roman"/>
        <w:b w:val="0"/>
        <w:i w:val="0"/>
        <w:color w:val="00000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17">
    <w:nsid w:val="5C3D5563"/>
    <w:multiLevelType w:val="hybridMultilevel"/>
    <w:tmpl w:val="EE2E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417FAA"/>
    <w:multiLevelType w:val="multilevel"/>
    <w:tmpl w:val="01242C0C"/>
    <w:styleLink w:val="WWOutlineListStyle"/>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B795652"/>
    <w:multiLevelType w:val="multilevel"/>
    <w:tmpl w:val="7BD0360C"/>
    <w:styleLink w:val="WWOutlineListStyle1"/>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7BA36537"/>
    <w:multiLevelType w:val="multilevel"/>
    <w:tmpl w:val="5F92FC74"/>
    <w:styleLink w:val="WW8Num7"/>
    <w:lvl w:ilvl="0">
      <w:start w:val="1"/>
      <w:numFmt w:val="decimal"/>
      <w:lvlText w:val="%1."/>
      <w:lvlJc w:val="left"/>
      <w:pPr>
        <w:ind w:left="480" w:hanging="360"/>
      </w:pPr>
      <w:rPr>
        <w:rFonts w:cs="Times New Roman"/>
        <w:b w:val="0"/>
        <w:i w:val="0"/>
        <w:color w:val="00000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num w:numId="1">
    <w:abstractNumId w:val="6"/>
  </w:num>
  <w:num w:numId="2">
    <w:abstractNumId w:val="0"/>
  </w:num>
  <w:num w:numId="3">
    <w:abstractNumId w:val="11"/>
  </w:num>
  <w:num w:numId="4">
    <w:abstractNumId w:val="3"/>
  </w:num>
  <w:num w:numId="5">
    <w:abstractNumId w:val="4"/>
  </w:num>
  <w:num w:numId="6">
    <w:abstractNumId w:val="15"/>
  </w:num>
  <w:num w:numId="7">
    <w:abstractNumId w:val="8"/>
  </w:num>
  <w:num w:numId="8">
    <w:abstractNumId w:val="19"/>
  </w:num>
  <w:num w:numId="9">
    <w:abstractNumId w:val="18"/>
  </w:num>
  <w:num w:numId="10">
    <w:abstractNumId w:val="9"/>
  </w:num>
  <w:num w:numId="11">
    <w:abstractNumId w:val="1"/>
  </w:num>
  <w:num w:numId="12">
    <w:abstractNumId w:val="10"/>
  </w:num>
  <w:num w:numId="13">
    <w:abstractNumId w:val="16"/>
  </w:num>
  <w:num w:numId="14">
    <w:abstractNumId w:val="5"/>
  </w:num>
  <w:num w:numId="15">
    <w:abstractNumId w:val="2"/>
  </w:num>
  <w:num w:numId="16">
    <w:abstractNumId w:val="20"/>
  </w:num>
  <w:num w:numId="17">
    <w:abstractNumId w:val="12"/>
  </w:num>
  <w:num w:numId="18">
    <w:abstractNumId w:val="7"/>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docVars>
    <w:docVar w:name="LW_DocType" w:val="NORMAL"/>
  </w:docVars>
  <w:rsids>
    <w:rsidRoot w:val="0088234A"/>
    <w:rsid w:val="00005FE0"/>
    <w:rsid w:val="00007691"/>
    <w:rsid w:val="00021B97"/>
    <w:rsid w:val="000235EC"/>
    <w:rsid w:val="00047862"/>
    <w:rsid w:val="00070A2F"/>
    <w:rsid w:val="00071027"/>
    <w:rsid w:val="000738FA"/>
    <w:rsid w:val="00075985"/>
    <w:rsid w:val="00086C52"/>
    <w:rsid w:val="00094366"/>
    <w:rsid w:val="000C2544"/>
    <w:rsid w:val="000C5AD6"/>
    <w:rsid w:val="000F214C"/>
    <w:rsid w:val="00120FBD"/>
    <w:rsid w:val="001216A0"/>
    <w:rsid w:val="00130AB7"/>
    <w:rsid w:val="00131C60"/>
    <w:rsid w:val="00135A4A"/>
    <w:rsid w:val="00140DA3"/>
    <w:rsid w:val="00162E25"/>
    <w:rsid w:val="00166F5E"/>
    <w:rsid w:val="00186F61"/>
    <w:rsid w:val="001944FE"/>
    <w:rsid w:val="001C2BE1"/>
    <w:rsid w:val="001C2F40"/>
    <w:rsid w:val="001C58CB"/>
    <w:rsid w:val="001C6814"/>
    <w:rsid w:val="001C7A35"/>
    <w:rsid w:val="001E1192"/>
    <w:rsid w:val="001E1BF4"/>
    <w:rsid w:val="001E4506"/>
    <w:rsid w:val="001F2FC6"/>
    <w:rsid w:val="00214BF3"/>
    <w:rsid w:val="00231FE6"/>
    <w:rsid w:val="00244528"/>
    <w:rsid w:val="00256E6E"/>
    <w:rsid w:val="0026071D"/>
    <w:rsid w:val="00260B05"/>
    <w:rsid w:val="00262585"/>
    <w:rsid w:val="002655E4"/>
    <w:rsid w:val="00266F42"/>
    <w:rsid w:val="0027092D"/>
    <w:rsid w:val="002806E8"/>
    <w:rsid w:val="00282976"/>
    <w:rsid w:val="00286902"/>
    <w:rsid w:val="002933CC"/>
    <w:rsid w:val="00293805"/>
    <w:rsid w:val="00294455"/>
    <w:rsid w:val="002A5DF0"/>
    <w:rsid w:val="002A79CB"/>
    <w:rsid w:val="002B58E8"/>
    <w:rsid w:val="002D1B45"/>
    <w:rsid w:val="002E4034"/>
    <w:rsid w:val="002F7587"/>
    <w:rsid w:val="00313626"/>
    <w:rsid w:val="003162FF"/>
    <w:rsid w:val="00325A08"/>
    <w:rsid w:val="00325F30"/>
    <w:rsid w:val="00335806"/>
    <w:rsid w:val="00345E27"/>
    <w:rsid w:val="003613D4"/>
    <w:rsid w:val="0039073F"/>
    <w:rsid w:val="00391904"/>
    <w:rsid w:val="003A3091"/>
    <w:rsid w:val="003B31C2"/>
    <w:rsid w:val="003B7390"/>
    <w:rsid w:val="003C599E"/>
    <w:rsid w:val="003D3E2E"/>
    <w:rsid w:val="003D7D73"/>
    <w:rsid w:val="003F7E33"/>
    <w:rsid w:val="004152F2"/>
    <w:rsid w:val="0041746A"/>
    <w:rsid w:val="004211EF"/>
    <w:rsid w:val="00430B3B"/>
    <w:rsid w:val="00434225"/>
    <w:rsid w:val="00456C33"/>
    <w:rsid w:val="00467512"/>
    <w:rsid w:val="00476DF8"/>
    <w:rsid w:val="00480C27"/>
    <w:rsid w:val="004834B5"/>
    <w:rsid w:val="00483D7C"/>
    <w:rsid w:val="004849FD"/>
    <w:rsid w:val="00490282"/>
    <w:rsid w:val="004910F4"/>
    <w:rsid w:val="00496879"/>
    <w:rsid w:val="004A346E"/>
    <w:rsid w:val="004B0537"/>
    <w:rsid w:val="004B144F"/>
    <w:rsid w:val="004D7A44"/>
    <w:rsid w:val="004E1385"/>
    <w:rsid w:val="004F2A84"/>
    <w:rsid w:val="004F5300"/>
    <w:rsid w:val="004F6D1E"/>
    <w:rsid w:val="0050578F"/>
    <w:rsid w:val="005075C0"/>
    <w:rsid w:val="005150D1"/>
    <w:rsid w:val="00522416"/>
    <w:rsid w:val="005224AC"/>
    <w:rsid w:val="005309D5"/>
    <w:rsid w:val="0053416F"/>
    <w:rsid w:val="00546D3F"/>
    <w:rsid w:val="00550F4E"/>
    <w:rsid w:val="005559B3"/>
    <w:rsid w:val="00560139"/>
    <w:rsid w:val="005618C4"/>
    <w:rsid w:val="00570D32"/>
    <w:rsid w:val="005715D1"/>
    <w:rsid w:val="00586225"/>
    <w:rsid w:val="00592A19"/>
    <w:rsid w:val="005972C4"/>
    <w:rsid w:val="005A3433"/>
    <w:rsid w:val="005B7096"/>
    <w:rsid w:val="005E10FA"/>
    <w:rsid w:val="005E54AB"/>
    <w:rsid w:val="005F5008"/>
    <w:rsid w:val="0060668B"/>
    <w:rsid w:val="006205AC"/>
    <w:rsid w:val="00632A5E"/>
    <w:rsid w:val="006471ED"/>
    <w:rsid w:val="006567E8"/>
    <w:rsid w:val="0065754A"/>
    <w:rsid w:val="006644EB"/>
    <w:rsid w:val="00671B1A"/>
    <w:rsid w:val="006764EE"/>
    <w:rsid w:val="00692C58"/>
    <w:rsid w:val="0069692A"/>
    <w:rsid w:val="006A1F22"/>
    <w:rsid w:val="006B3174"/>
    <w:rsid w:val="006C036F"/>
    <w:rsid w:val="006D379F"/>
    <w:rsid w:val="006D398D"/>
    <w:rsid w:val="006D6D04"/>
    <w:rsid w:val="00713F71"/>
    <w:rsid w:val="007244E1"/>
    <w:rsid w:val="00756DCB"/>
    <w:rsid w:val="00767C63"/>
    <w:rsid w:val="00772A25"/>
    <w:rsid w:val="0077554D"/>
    <w:rsid w:val="0078213F"/>
    <w:rsid w:val="00791C07"/>
    <w:rsid w:val="00796E9B"/>
    <w:rsid w:val="007A333C"/>
    <w:rsid w:val="007D118B"/>
    <w:rsid w:val="007D4750"/>
    <w:rsid w:val="007E7DB6"/>
    <w:rsid w:val="0080044F"/>
    <w:rsid w:val="008047D6"/>
    <w:rsid w:val="008246A0"/>
    <w:rsid w:val="00842255"/>
    <w:rsid w:val="00852B7C"/>
    <w:rsid w:val="00853B9A"/>
    <w:rsid w:val="00881A56"/>
    <w:rsid w:val="0088234A"/>
    <w:rsid w:val="00896A81"/>
    <w:rsid w:val="008A3A84"/>
    <w:rsid w:val="008A538B"/>
    <w:rsid w:val="008B136B"/>
    <w:rsid w:val="008B635E"/>
    <w:rsid w:val="00904C37"/>
    <w:rsid w:val="009149B0"/>
    <w:rsid w:val="00916CC5"/>
    <w:rsid w:val="0091763A"/>
    <w:rsid w:val="009449DD"/>
    <w:rsid w:val="0096418E"/>
    <w:rsid w:val="00966AD6"/>
    <w:rsid w:val="0097390A"/>
    <w:rsid w:val="00981684"/>
    <w:rsid w:val="0098292F"/>
    <w:rsid w:val="009A7857"/>
    <w:rsid w:val="009C09AF"/>
    <w:rsid w:val="009D031D"/>
    <w:rsid w:val="009D04C8"/>
    <w:rsid w:val="009F5B73"/>
    <w:rsid w:val="00A02484"/>
    <w:rsid w:val="00A135DA"/>
    <w:rsid w:val="00A30967"/>
    <w:rsid w:val="00A3217D"/>
    <w:rsid w:val="00A47960"/>
    <w:rsid w:val="00A52D5B"/>
    <w:rsid w:val="00A7103F"/>
    <w:rsid w:val="00AA0EBF"/>
    <w:rsid w:val="00AB3198"/>
    <w:rsid w:val="00AB32A7"/>
    <w:rsid w:val="00AB61AC"/>
    <w:rsid w:val="00B17DDE"/>
    <w:rsid w:val="00B210C8"/>
    <w:rsid w:val="00B21AB9"/>
    <w:rsid w:val="00B243AE"/>
    <w:rsid w:val="00B540BA"/>
    <w:rsid w:val="00B61983"/>
    <w:rsid w:val="00B6658E"/>
    <w:rsid w:val="00B76ECE"/>
    <w:rsid w:val="00B80777"/>
    <w:rsid w:val="00BA3A16"/>
    <w:rsid w:val="00BA3E29"/>
    <w:rsid w:val="00BA6D4D"/>
    <w:rsid w:val="00BB0423"/>
    <w:rsid w:val="00BC295D"/>
    <w:rsid w:val="00BD6090"/>
    <w:rsid w:val="00BE741D"/>
    <w:rsid w:val="00C07F67"/>
    <w:rsid w:val="00C23BAD"/>
    <w:rsid w:val="00C349B7"/>
    <w:rsid w:val="00C453D1"/>
    <w:rsid w:val="00C61800"/>
    <w:rsid w:val="00C64741"/>
    <w:rsid w:val="00C6524D"/>
    <w:rsid w:val="00C76E12"/>
    <w:rsid w:val="00C77F64"/>
    <w:rsid w:val="00C94976"/>
    <w:rsid w:val="00CB184E"/>
    <w:rsid w:val="00CB70B4"/>
    <w:rsid w:val="00CD5691"/>
    <w:rsid w:val="00CD6D61"/>
    <w:rsid w:val="00CE41E9"/>
    <w:rsid w:val="00D06926"/>
    <w:rsid w:val="00D10A79"/>
    <w:rsid w:val="00D3107F"/>
    <w:rsid w:val="00D33CEE"/>
    <w:rsid w:val="00D34071"/>
    <w:rsid w:val="00D3620E"/>
    <w:rsid w:val="00D55B1D"/>
    <w:rsid w:val="00D67673"/>
    <w:rsid w:val="00D71524"/>
    <w:rsid w:val="00D72994"/>
    <w:rsid w:val="00D739CD"/>
    <w:rsid w:val="00D87159"/>
    <w:rsid w:val="00D91C9F"/>
    <w:rsid w:val="00D97581"/>
    <w:rsid w:val="00DA0195"/>
    <w:rsid w:val="00DA0674"/>
    <w:rsid w:val="00DB06CF"/>
    <w:rsid w:val="00DE6C86"/>
    <w:rsid w:val="00DF0D5E"/>
    <w:rsid w:val="00DF189B"/>
    <w:rsid w:val="00DF4D59"/>
    <w:rsid w:val="00E04E6E"/>
    <w:rsid w:val="00E04F9D"/>
    <w:rsid w:val="00E2407F"/>
    <w:rsid w:val="00E2593B"/>
    <w:rsid w:val="00E260A7"/>
    <w:rsid w:val="00E3690B"/>
    <w:rsid w:val="00E56067"/>
    <w:rsid w:val="00E568AA"/>
    <w:rsid w:val="00E6508A"/>
    <w:rsid w:val="00E7791F"/>
    <w:rsid w:val="00EA0551"/>
    <w:rsid w:val="00EA117E"/>
    <w:rsid w:val="00EA1FF5"/>
    <w:rsid w:val="00EA319D"/>
    <w:rsid w:val="00EB256D"/>
    <w:rsid w:val="00EB4B7F"/>
    <w:rsid w:val="00EC7943"/>
    <w:rsid w:val="00ED240D"/>
    <w:rsid w:val="00EE722C"/>
    <w:rsid w:val="00F110CF"/>
    <w:rsid w:val="00F15592"/>
    <w:rsid w:val="00F2287C"/>
    <w:rsid w:val="00F2369B"/>
    <w:rsid w:val="00F301AE"/>
    <w:rsid w:val="00F3782E"/>
    <w:rsid w:val="00F40724"/>
    <w:rsid w:val="00F46892"/>
    <w:rsid w:val="00F61286"/>
    <w:rsid w:val="00F63815"/>
    <w:rsid w:val="00F72F0C"/>
    <w:rsid w:val="00FA007E"/>
    <w:rsid w:val="00FA1894"/>
    <w:rsid w:val="00FB0979"/>
    <w:rsid w:val="00FD0715"/>
    <w:rsid w:val="00FD163B"/>
    <w:rsid w:val="00FF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1"/>
    <w:rsid w:val="00335806"/>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Heading2">
    <w:name w:val="heading 2"/>
    <w:basedOn w:val="Standard"/>
    <w:next w:val="Standard"/>
    <w:rsid w:val="00335806"/>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Heading3">
    <w:name w:val="heading 3"/>
    <w:basedOn w:val="Standard"/>
    <w:next w:val="Standard"/>
    <w:rsid w:val="00335806"/>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Heading4">
    <w:name w:val="heading 4"/>
    <w:basedOn w:val="Standard"/>
    <w:next w:val="Standard"/>
    <w:rsid w:val="00335806"/>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styleId="Header">
    <w:name w:val="header"/>
    <w:basedOn w:val="Normal"/>
    <w:link w:val="HeaderChar"/>
    <w:uiPriority w:val="99"/>
    <w:unhideWhenUsed/>
    <w:rsid w:val="00335806"/>
    <w:pPr>
      <w:tabs>
        <w:tab w:val="center" w:pos="4536"/>
        <w:tab w:val="right" w:pos="9072"/>
      </w:tabs>
    </w:pPr>
  </w:style>
  <w:style w:type="character" w:customStyle="1" w:styleId="HeaderChar">
    <w:name w:val="Header Char"/>
    <w:basedOn w:val="DefaultParagraphFont"/>
    <w:link w:val="Header"/>
    <w:uiPriority w:val="99"/>
    <w:rsid w:val="00335806"/>
  </w:style>
  <w:style w:type="paragraph" w:styleId="Footer">
    <w:name w:val="footer"/>
    <w:basedOn w:val="Normal"/>
    <w:link w:val="FooterChar"/>
    <w:uiPriority w:val="99"/>
    <w:unhideWhenUsed/>
    <w:rsid w:val="00335806"/>
    <w:pPr>
      <w:tabs>
        <w:tab w:val="center" w:pos="4536"/>
        <w:tab w:val="right" w:pos="9072"/>
      </w:tabs>
    </w:pPr>
  </w:style>
  <w:style w:type="character" w:customStyle="1" w:styleId="FooterChar">
    <w:name w:val="Footer Char"/>
    <w:basedOn w:val="DefaultParagraphFont"/>
    <w:link w:val="Footer"/>
    <w:uiPriority w:val="99"/>
    <w:rsid w:val="00335806"/>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20"/>
      <w:szCs w:val="20"/>
    </w:rPr>
  </w:style>
  <w:style w:type="character" w:customStyle="1" w:styleId="FootnoteTextChar2">
    <w:name w:val="Footnote Text Char2"/>
    <w:basedOn w:val="DefaultParagraphFont"/>
    <w:rPr>
      <w:sz w:val="20"/>
      <w:szCs w:val="20"/>
    </w:rPr>
  </w:style>
  <w:style w:type="character" w:styleId="Hyperlink">
    <w:name w:val="Hyperlink"/>
    <w:basedOn w:val="DefaultParagraphFont"/>
    <w:rPr>
      <w:color w:val="0000FF"/>
      <w:u w:val="single"/>
    </w:rPr>
  </w:style>
  <w:style w:type="paragraph" w:customStyle="1" w:styleId="Standard">
    <w:name w:val="Standard"/>
    <w:pPr>
      <w:widowControl/>
      <w:suppressAutoHyphens/>
      <w:spacing w:after="200" w:line="276" w:lineRule="auto"/>
    </w:pPr>
    <w:rPr>
      <w:rFonts w:ascii="Calibri" w:eastAsia="Calibri" w:hAnsi="Calibri" w:cs="Calibri"/>
      <w:sz w:val="22"/>
      <w:szCs w:val="22"/>
      <w:lang w:val="en-GB"/>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styleId="List">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ption">
    <w:name w:val="caption"/>
    <w:basedOn w:val="Standard"/>
    <w:pPr>
      <w:suppressLineNumbers/>
      <w:spacing w:before="120" w:after="120"/>
    </w:pPr>
    <w:rPr>
      <w:rFonts w:cs="Tahoma"/>
      <w:i/>
      <w:iCs/>
      <w:sz w:val="24"/>
      <w:szCs w:val="24"/>
    </w:rPr>
  </w:style>
  <w:style w:type="paragraph" w:customStyle="1" w:styleId="Framecontents">
    <w:name w:val="Frame contents"/>
    <w:basedOn w:val="Textbody"/>
  </w:style>
  <w:style w:type="paragraph" w:customStyle="1" w:styleId="Footnote">
    <w:name w:val="Footnote"/>
    <w:basedOn w:val="Standard"/>
    <w:pPr>
      <w:spacing w:after="0" w:line="240" w:lineRule="auto"/>
      <w:ind w:left="720" w:hanging="720"/>
      <w:jc w:val="both"/>
    </w:pPr>
    <w:rPr>
      <w:rFonts w:ascii="Times New Roman" w:eastAsia="Times New Roman" w:hAnsi="Times New Roman"/>
      <w:sz w:val="20"/>
      <w:szCs w:val="20"/>
    </w:rPr>
  </w:style>
  <w:style w:type="paragraph" w:customStyle="1" w:styleId="Index">
    <w:name w:val="Index"/>
    <w:basedOn w:val="Standard"/>
    <w:pPr>
      <w:suppressLineNumbers/>
    </w:pPr>
    <w:rPr>
      <w:rFonts w:cs="Tahoma"/>
    </w:rPr>
  </w:style>
  <w:style w:type="paragraph" w:customStyle="1" w:styleId="ZCom">
    <w:name w:val="Z_Com"/>
    <w:basedOn w:val="Standard"/>
    <w:next w:val="ZDGName"/>
    <w:pPr>
      <w:widowControl w:val="0"/>
      <w:autoSpaceDE w:val="0"/>
      <w:spacing w:after="0" w:line="240" w:lineRule="auto"/>
      <w:ind w:right="85"/>
      <w:jc w:val="both"/>
    </w:pPr>
    <w:rPr>
      <w:rFonts w:ascii="Arial" w:eastAsia="Times New Roman" w:hAnsi="Arial" w:cs="Arial"/>
      <w:sz w:val="24"/>
      <w:szCs w:val="24"/>
      <w:lang w:val="fr-FR"/>
    </w:rPr>
  </w:style>
  <w:style w:type="paragraph" w:customStyle="1" w:styleId="ZDGName">
    <w:name w:val="Z_DGName"/>
    <w:basedOn w:val="Standard"/>
    <w:pPr>
      <w:widowControl w:val="0"/>
      <w:autoSpaceDE w:val="0"/>
      <w:spacing w:after="0" w:line="240" w:lineRule="auto"/>
      <w:ind w:right="85"/>
    </w:pPr>
    <w:rPr>
      <w:rFonts w:ascii="Arial" w:eastAsia="Times New Roman" w:hAnsi="Arial" w:cs="Arial"/>
      <w:sz w:val="16"/>
      <w:szCs w:val="16"/>
      <w:lang w:val="fr-FR"/>
    </w:rPr>
  </w:style>
  <w:style w:type="paragraph" w:customStyle="1" w:styleId="Tiret1">
    <w:name w:val="Tiret 1"/>
    <w:basedOn w:val="Standard"/>
    <w:pPr>
      <w:numPr>
        <w:numId w:val="11"/>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2">
    <w:name w:val="NumPar 2"/>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3">
    <w:name w:val="NumPar 3"/>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4">
    <w:name w:val="NumPar 4"/>
    <w:basedOn w:val="Standard"/>
    <w:next w:val="Standard"/>
    <w:pPr>
      <w:numPr>
        <w:numId w:val="17"/>
      </w:numPr>
      <w:spacing w:before="120" w:after="120" w:line="240" w:lineRule="auto"/>
      <w:jc w:val="both"/>
    </w:pPr>
    <w:rPr>
      <w:rFonts w:ascii="Times New Roman" w:eastAsia="Times New Roman" w:hAnsi="Times New Roman"/>
      <w:sz w:val="24"/>
      <w:szCs w:val="24"/>
    </w:rPr>
  </w:style>
  <w:style w:type="paragraph" w:customStyle="1" w:styleId="Text1">
    <w:name w:val="Text 1"/>
    <w:basedOn w:val="Standard"/>
    <w:pPr>
      <w:spacing w:after="240" w:line="240" w:lineRule="auto"/>
      <w:ind w:left="482"/>
      <w:jc w:val="both"/>
    </w:pPr>
    <w:rPr>
      <w:rFonts w:ascii="Times New Roman" w:eastAsia="Times New Roman" w:hAnsi="Times New Roman"/>
      <w:sz w:val="24"/>
      <w:szCs w:val="20"/>
    </w:rPr>
  </w:style>
  <w:style w:type="paragraph" w:styleId="ListBullet">
    <w:name w:val="List Bullet"/>
    <w:basedOn w:val="Standard"/>
    <w:pPr>
      <w:spacing w:after="240" w:line="240" w:lineRule="auto"/>
      <w:jc w:val="both"/>
    </w:pPr>
    <w:rPr>
      <w:rFonts w:ascii="Times New Roman" w:eastAsia="Times New Roman" w:hAnsi="Times New Roman"/>
      <w:sz w:val="24"/>
      <w:szCs w:val="20"/>
    </w:rPr>
  </w:style>
  <w:style w:type="paragraph" w:styleId="ListNumber">
    <w:name w:val="List Number"/>
    <w:basedOn w:val="Standard"/>
    <w:pPr>
      <w:spacing w:after="240" w:line="240" w:lineRule="auto"/>
      <w:jc w:val="both"/>
    </w:pPr>
    <w:rPr>
      <w:rFonts w:ascii="Times New Roman" w:eastAsia="Times New Roman" w:hAnsi="Times New Roman"/>
      <w:sz w:val="24"/>
      <w:szCs w:val="20"/>
    </w:rPr>
  </w:style>
  <w:style w:type="paragraph" w:styleId="ListParagraph">
    <w:name w:val="List Paragraph"/>
    <w:basedOn w:val="Standard"/>
    <w:pPr>
      <w:spacing w:after="0" w:line="240" w:lineRule="auto"/>
      <w:ind w:left="720"/>
    </w:pPr>
    <w:rPr>
      <w:rFonts w:ascii="Times New Roman" w:eastAsia="Times New Roman" w:hAnsi="Times New Roman"/>
      <w:sz w:val="24"/>
      <w:szCs w:val="24"/>
    </w:rPr>
  </w:style>
  <w:style w:type="paragraph" w:customStyle="1" w:styleId="SUPERSChar">
    <w:name w:val="SUPERS Char"/>
    <w:basedOn w:val="Standard"/>
    <w:pPr>
      <w:spacing w:after="160" w:line="240" w:lineRule="exact"/>
    </w:pPr>
    <w:rPr>
      <w:sz w:val="20"/>
      <w:szCs w:val="20"/>
      <w:vertAlign w:val="superscript"/>
    </w:rPr>
  </w:style>
  <w:style w:type="paragraph" w:styleId="BalloonText">
    <w:name w:val="Balloon Text"/>
    <w:basedOn w:val="Standard"/>
    <w:pPr>
      <w:spacing w:after="0" w:line="240" w:lineRule="auto"/>
    </w:pPr>
    <w:rPr>
      <w:rFonts w:ascii="Tahoma" w:hAnsi="Tahoma" w:cs="Tahoma"/>
      <w:sz w:val="16"/>
      <w:szCs w:val="16"/>
    </w:rPr>
  </w:style>
  <w:style w:type="paragraph" w:styleId="PlainText">
    <w:name w:val="Plain Text"/>
    <w:basedOn w:val="Standard"/>
    <w:pPr>
      <w:spacing w:after="0" w:line="240" w:lineRule="auto"/>
    </w:pPr>
    <w:rPr>
      <w:rFonts w:cs="Times New Roman"/>
      <w:szCs w:val="21"/>
    </w:rPr>
  </w:style>
  <w:style w:type="character" w:customStyle="1" w:styleId="FootnoteSymbol">
    <w:name w:val="Footnote Symbol"/>
    <w:rPr>
      <w:position w:val="0"/>
      <w:shd w:val="clear" w:color="auto" w:fill="auto"/>
      <w:vertAlign w:val="superscript"/>
    </w:rPr>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customStyle="1" w:styleId="WW8Num1z0">
    <w:name w:val="WW8Num1z0"/>
    <w:rPr>
      <w:rFonts w:cs="Times New Roman"/>
    </w:rPr>
  </w:style>
  <w:style w:type="character" w:customStyle="1" w:styleId="WW8Num3z0">
    <w:name w:val="WW8Num3z0"/>
    <w:rPr>
      <w:rFonts w:cs="Times New Roman"/>
    </w:rPr>
  </w:style>
  <w:style w:type="character" w:customStyle="1" w:styleId="WW8Num4z0">
    <w:name w:val="WW8Num4z0"/>
    <w:rPr>
      <w:rFonts w:cs="Times New Roman"/>
      <w:b w:val="0"/>
      <w:i w:val="0"/>
      <w:color w:val="000000"/>
      <w:sz w:val="24"/>
      <w:szCs w:val="24"/>
      <w:u w:val="none"/>
    </w:rPr>
  </w:style>
  <w:style w:type="character" w:customStyle="1" w:styleId="WW8Num4z1">
    <w:name w:val="WW8Num4z1"/>
    <w:rPr>
      <w:rFonts w:cs="Times New Roman"/>
    </w:rPr>
  </w:style>
  <w:style w:type="character" w:customStyle="1" w:styleId="WW8Num5z0">
    <w:name w:val="WW8Num5z0"/>
    <w:rPr>
      <w:rFonts w:cs="Times New Roman"/>
      <w:b w:val="0"/>
      <w:i w:val="0"/>
      <w:color w:val="000000"/>
      <w:sz w:val="24"/>
      <w:szCs w:val="24"/>
      <w:u w:val="none"/>
    </w:rPr>
  </w:style>
  <w:style w:type="character" w:customStyle="1" w:styleId="WW8Num5z1">
    <w:name w:val="WW8Num5z1"/>
    <w:rPr>
      <w:rFonts w:cs="Times New Roman"/>
    </w:rPr>
  </w:style>
  <w:style w:type="character" w:customStyle="1" w:styleId="WW8Num6z0">
    <w:name w:val="WW8Num6z0"/>
    <w:rPr>
      <w:rFonts w:cs="Times New Roman"/>
      <w:b w:val="0"/>
      <w:i w:val="0"/>
      <w:color w:val="000000"/>
      <w:sz w:val="24"/>
      <w:szCs w:val="24"/>
      <w:u w:val="none"/>
    </w:rPr>
  </w:style>
  <w:style w:type="character" w:customStyle="1" w:styleId="WW8Num6z1">
    <w:name w:val="WW8Num6z1"/>
    <w:rPr>
      <w:rFonts w:cs="Times New Roman"/>
    </w:rPr>
  </w:style>
  <w:style w:type="character" w:customStyle="1" w:styleId="WW8Num7z0">
    <w:name w:val="WW8Num7z0"/>
    <w:rPr>
      <w:rFonts w:cs="Times New Roman"/>
      <w:b w:val="0"/>
      <w:i w:val="0"/>
      <w:color w:val="000000"/>
      <w:sz w:val="24"/>
      <w:szCs w:val="24"/>
      <w:u w:val="none"/>
    </w:rPr>
  </w:style>
  <w:style w:type="character" w:customStyle="1" w:styleId="WW8Num7z1">
    <w:name w:val="WW8Num7z1"/>
    <w:rPr>
      <w:rFonts w:cs="Times New Roman"/>
    </w:rPr>
  </w:style>
  <w:style w:type="character" w:customStyle="1" w:styleId="WW8Num9z0">
    <w:name w:val="WW8Num9z0"/>
    <w:rPr>
      <w:rFonts w:cs="Times New Roman"/>
      <w:b w:val="0"/>
      <w:i w:val="0"/>
      <w:color w:val="000000"/>
      <w:sz w:val="24"/>
      <w:szCs w:val="24"/>
      <w:u w:val="none"/>
    </w:rPr>
  </w:style>
  <w:style w:type="character" w:customStyle="1" w:styleId="WW8Num9z1">
    <w:name w:val="WW8Num9z1"/>
    <w:rPr>
      <w:rFonts w:cs="Times New Roman"/>
    </w:rPr>
  </w:style>
  <w:style w:type="character" w:customStyle="1" w:styleId="FootnoteTextChar">
    <w:name w:val="Footnote Text Char"/>
  </w:style>
  <w:style w:type="character" w:customStyle="1" w:styleId="FootnoteTextChar1">
    <w:name w:val="Footnote Text Char1"/>
    <w:rPr>
      <w:rFonts w:ascii="Times New Roman" w:eastAsia="Times New Roman" w:hAnsi="Times New Roman"/>
    </w:rPr>
  </w:style>
  <w:style w:type="character" w:customStyle="1" w:styleId="Heading1Char">
    <w:name w:val="Heading 1 Char"/>
    <w:rPr>
      <w:rFonts w:ascii="Times New Roman" w:eastAsia="Times New Roman" w:hAnsi="Times New Roman"/>
      <w:b/>
      <w:smallCaps/>
      <w:sz w:val="24"/>
    </w:rPr>
  </w:style>
  <w:style w:type="character" w:customStyle="1" w:styleId="Heading2Char">
    <w:name w:val="Heading 2 Char"/>
    <w:rPr>
      <w:rFonts w:ascii="Times New Roman" w:eastAsia="Times New Roman" w:hAnsi="Times New Roman"/>
      <w:b/>
      <w:sz w:val="24"/>
    </w:rPr>
  </w:style>
  <w:style w:type="character" w:customStyle="1" w:styleId="Heading3Char">
    <w:name w:val="Heading 3 Char"/>
    <w:rPr>
      <w:rFonts w:ascii="Times New Roman" w:eastAsia="Times New Roman" w:hAnsi="Times New Roman"/>
      <w:i/>
      <w:sz w:val="24"/>
    </w:rPr>
  </w:style>
  <w:style w:type="character" w:customStyle="1" w:styleId="Heading4Char">
    <w:name w:val="Heading 4 Char"/>
    <w:rPr>
      <w:rFonts w:ascii="Times New Roman" w:eastAsia="Times New Roman" w:hAnsi="Times New Roman"/>
      <w:sz w:val="24"/>
    </w:rPr>
  </w:style>
  <w:style w:type="character" w:customStyle="1" w:styleId="BalloonTextChar">
    <w:name w:val="Balloon Text Char"/>
    <w:rPr>
      <w:rFonts w:ascii="Tahoma" w:hAnsi="Tahoma" w:cs="Tahoma"/>
      <w:sz w:val="16"/>
      <w:szCs w:val="16"/>
    </w:rPr>
  </w:style>
  <w:style w:type="character" w:customStyle="1" w:styleId="PlainTextChar">
    <w:name w:val="Plain Text Char"/>
    <w:rPr>
      <w:sz w:val="22"/>
      <w:szCs w:val="21"/>
    </w:rPr>
  </w:style>
  <w:style w:type="character" w:styleId="FootnoteReference">
    <w:name w:val="footnote reference"/>
    <w:basedOn w:val="DefaultParagraphFont"/>
    <w:rPr>
      <w:position w:val="0"/>
      <w:vertAlign w:val="superscript"/>
    </w:rPr>
  </w:style>
  <w:style w:type="character" w:customStyle="1" w:styleId="CommentSubjectChar">
    <w:name w:val="Comment Subject Char"/>
    <w:basedOn w:val="CommentTextChar"/>
    <w:rPr>
      <w:b/>
      <w:bCs/>
      <w:sz w:val="20"/>
      <w:szCs w:val="20"/>
    </w:rPr>
  </w:style>
  <w:style w:type="paragraph" w:styleId="Revision">
    <w:name w:val="Revision"/>
    <w:hidden/>
    <w:uiPriority w:val="99"/>
    <w:semiHidden/>
    <w:rsid w:val="00335806"/>
    <w:pPr>
      <w:widowControl/>
      <w:autoSpaceDN/>
      <w:textAlignment w:val="auto"/>
    </w:p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WW8Num1">
    <w:name w:val="WW8Num1"/>
    <w:basedOn w:val="NoList"/>
    <w:pPr>
      <w:numPr>
        <w:numId w:val="10"/>
      </w:numPr>
    </w:pPr>
  </w:style>
  <w:style w:type="numbering" w:customStyle="1" w:styleId="WW8Num2">
    <w:name w:val="WW8Num2"/>
    <w:basedOn w:val="NoList"/>
    <w:pPr>
      <w:numPr>
        <w:numId w:val="11"/>
      </w:numPr>
    </w:pPr>
  </w:style>
  <w:style w:type="numbering" w:customStyle="1" w:styleId="WW8Num3">
    <w:name w:val="WW8Num3"/>
    <w:basedOn w:val="NoList"/>
    <w:pPr>
      <w:numPr>
        <w:numId w:val="12"/>
      </w:numPr>
    </w:pPr>
  </w:style>
  <w:style w:type="numbering" w:customStyle="1" w:styleId="WW8Num4">
    <w:name w:val="WW8Num4"/>
    <w:basedOn w:val="NoList"/>
    <w:pPr>
      <w:numPr>
        <w:numId w:val="13"/>
      </w:numPr>
    </w:pPr>
  </w:style>
  <w:style w:type="numbering" w:customStyle="1" w:styleId="WW8Num5">
    <w:name w:val="WW8Num5"/>
    <w:basedOn w:val="NoList"/>
    <w:pPr>
      <w:numPr>
        <w:numId w:val="14"/>
      </w:numPr>
    </w:pPr>
  </w:style>
  <w:style w:type="numbering" w:customStyle="1" w:styleId="WW8Num6">
    <w:name w:val="WW8Num6"/>
    <w:basedOn w:val="NoList"/>
    <w:pPr>
      <w:numPr>
        <w:numId w:val="15"/>
      </w:numPr>
    </w:pPr>
  </w:style>
  <w:style w:type="numbering" w:customStyle="1" w:styleId="WW8Num7">
    <w:name w:val="WW8Num7"/>
    <w:basedOn w:val="NoList"/>
    <w:pPr>
      <w:numPr>
        <w:numId w:val="16"/>
      </w:numPr>
    </w:pPr>
  </w:style>
  <w:style w:type="numbering" w:customStyle="1" w:styleId="WW8Num8">
    <w:name w:val="WW8Num8"/>
    <w:basedOn w:val="NoList"/>
    <w:pPr>
      <w:numPr>
        <w:numId w:val="17"/>
      </w:numPr>
    </w:pPr>
  </w:style>
  <w:style w:type="numbering" w:customStyle="1" w:styleId="WW8Num9">
    <w:name w:val="WW8Num9"/>
    <w:basedOn w:val="NoList"/>
    <w:pPr>
      <w:numPr>
        <w:numId w:val="18"/>
      </w:numPr>
    </w:pPr>
  </w:style>
  <w:style w:type="character" w:styleId="Emphasis">
    <w:name w:val="Emphasis"/>
    <w:basedOn w:val="DefaultParagraphFont"/>
    <w:uiPriority w:val="20"/>
    <w:qFormat/>
    <w:rsid w:val="00B76E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1"/>
    <w:rsid w:val="00335806"/>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Heading2">
    <w:name w:val="heading 2"/>
    <w:basedOn w:val="Standard"/>
    <w:next w:val="Standard"/>
    <w:rsid w:val="00335806"/>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Heading3">
    <w:name w:val="heading 3"/>
    <w:basedOn w:val="Standard"/>
    <w:next w:val="Standard"/>
    <w:rsid w:val="00335806"/>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Heading4">
    <w:name w:val="heading 4"/>
    <w:basedOn w:val="Standard"/>
    <w:next w:val="Standard"/>
    <w:rsid w:val="00335806"/>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styleId="Header">
    <w:name w:val="header"/>
    <w:basedOn w:val="Normal"/>
    <w:link w:val="HeaderChar"/>
    <w:uiPriority w:val="99"/>
    <w:unhideWhenUsed/>
    <w:rsid w:val="00335806"/>
    <w:pPr>
      <w:tabs>
        <w:tab w:val="center" w:pos="4536"/>
        <w:tab w:val="right" w:pos="9072"/>
      </w:tabs>
    </w:pPr>
  </w:style>
  <w:style w:type="character" w:customStyle="1" w:styleId="HeaderChar">
    <w:name w:val="Header Char"/>
    <w:basedOn w:val="DefaultParagraphFont"/>
    <w:link w:val="Header"/>
    <w:uiPriority w:val="99"/>
    <w:rsid w:val="00335806"/>
  </w:style>
  <w:style w:type="paragraph" w:styleId="Footer">
    <w:name w:val="footer"/>
    <w:basedOn w:val="Normal"/>
    <w:link w:val="FooterChar"/>
    <w:uiPriority w:val="99"/>
    <w:unhideWhenUsed/>
    <w:rsid w:val="00335806"/>
    <w:pPr>
      <w:tabs>
        <w:tab w:val="center" w:pos="4536"/>
        <w:tab w:val="right" w:pos="9072"/>
      </w:tabs>
    </w:pPr>
  </w:style>
  <w:style w:type="character" w:customStyle="1" w:styleId="FooterChar">
    <w:name w:val="Footer Char"/>
    <w:basedOn w:val="DefaultParagraphFont"/>
    <w:link w:val="Footer"/>
    <w:uiPriority w:val="99"/>
    <w:rsid w:val="00335806"/>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20"/>
      <w:szCs w:val="20"/>
    </w:rPr>
  </w:style>
  <w:style w:type="character" w:customStyle="1" w:styleId="FootnoteTextChar2">
    <w:name w:val="Footnote Text Char2"/>
    <w:basedOn w:val="DefaultParagraphFont"/>
    <w:rPr>
      <w:sz w:val="20"/>
      <w:szCs w:val="20"/>
    </w:rPr>
  </w:style>
  <w:style w:type="character" w:styleId="Hyperlink">
    <w:name w:val="Hyperlink"/>
    <w:basedOn w:val="DefaultParagraphFont"/>
    <w:rPr>
      <w:color w:val="0000FF"/>
      <w:u w:val="single"/>
    </w:rPr>
  </w:style>
  <w:style w:type="paragraph" w:customStyle="1" w:styleId="Standard">
    <w:name w:val="Standard"/>
    <w:pPr>
      <w:widowControl/>
      <w:suppressAutoHyphens/>
      <w:spacing w:after="200" w:line="276" w:lineRule="auto"/>
    </w:pPr>
    <w:rPr>
      <w:rFonts w:ascii="Calibri" w:eastAsia="Calibri" w:hAnsi="Calibri" w:cs="Calibri"/>
      <w:sz w:val="22"/>
      <w:szCs w:val="22"/>
      <w:lang w:val="en-GB"/>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styleId="List">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ption">
    <w:name w:val="caption"/>
    <w:basedOn w:val="Standard"/>
    <w:pPr>
      <w:suppressLineNumbers/>
      <w:spacing w:before="120" w:after="120"/>
    </w:pPr>
    <w:rPr>
      <w:rFonts w:cs="Tahoma"/>
      <w:i/>
      <w:iCs/>
      <w:sz w:val="24"/>
      <w:szCs w:val="24"/>
    </w:rPr>
  </w:style>
  <w:style w:type="paragraph" w:customStyle="1" w:styleId="Framecontents">
    <w:name w:val="Frame contents"/>
    <w:basedOn w:val="Textbody"/>
  </w:style>
  <w:style w:type="paragraph" w:customStyle="1" w:styleId="Footnote">
    <w:name w:val="Footnote"/>
    <w:basedOn w:val="Standard"/>
    <w:pPr>
      <w:spacing w:after="0" w:line="240" w:lineRule="auto"/>
      <w:ind w:left="720" w:hanging="720"/>
      <w:jc w:val="both"/>
    </w:pPr>
    <w:rPr>
      <w:rFonts w:ascii="Times New Roman" w:eastAsia="Times New Roman" w:hAnsi="Times New Roman"/>
      <w:sz w:val="20"/>
      <w:szCs w:val="20"/>
    </w:rPr>
  </w:style>
  <w:style w:type="paragraph" w:customStyle="1" w:styleId="Index">
    <w:name w:val="Index"/>
    <w:basedOn w:val="Standard"/>
    <w:pPr>
      <w:suppressLineNumbers/>
    </w:pPr>
    <w:rPr>
      <w:rFonts w:cs="Tahoma"/>
    </w:rPr>
  </w:style>
  <w:style w:type="paragraph" w:customStyle="1" w:styleId="ZCom">
    <w:name w:val="Z_Com"/>
    <w:basedOn w:val="Standard"/>
    <w:next w:val="ZDGName"/>
    <w:pPr>
      <w:widowControl w:val="0"/>
      <w:autoSpaceDE w:val="0"/>
      <w:spacing w:after="0" w:line="240" w:lineRule="auto"/>
      <w:ind w:right="85"/>
      <w:jc w:val="both"/>
    </w:pPr>
    <w:rPr>
      <w:rFonts w:ascii="Arial" w:eastAsia="Times New Roman" w:hAnsi="Arial" w:cs="Arial"/>
      <w:sz w:val="24"/>
      <w:szCs w:val="24"/>
      <w:lang w:val="fr-FR"/>
    </w:rPr>
  </w:style>
  <w:style w:type="paragraph" w:customStyle="1" w:styleId="ZDGName">
    <w:name w:val="Z_DGName"/>
    <w:basedOn w:val="Standard"/>
    <w:pPr>
      <w:widowControl w:val="0"/>
      <w:autoSpaceDE w:val="0"/>
      <w:spacing w:after="0" w:line="240" w:lineRule="auto"/>
      <w:ind w:right="85"/>
    </w:pPr>
    <w:rPr>
      <w:rFonts w:ascii="Arial" w:eastAsia="Times New Roman" w:hAnsi="Arial" w:cs="Arial"/>
      <w:sz w:val="16"/>
      <w:szCs w:val="16"/>
      <w:lang w:val="fr-FR"/>
    </w:rPr>
  </w:style>
  <w:style w:type="paragraph" w:customStyle="1" w:styleId="Tiret1">
    <w:name w:val="Tiret 1"/>
    <w:basedOn w:val="Standard"/>
    <w:pPr>
      <w:numPr>
        <w:numId w:val="11"/>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2">
    <w:name w:val="NumPar 2"/>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3">
    <w:name w:val="NumPar 3"/>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4">
    <w:name w:val="NumPar 4"/>
    <w:basedOn w:val="Standard"/>
    <w:next w:val="Standard"/>
    <w:pPr>
      <w:numPr>
        <w:numId w:val="17"/>
      </w:numPr>
      <w:spacing w:before="120" w:after="120" w:line="240" w:lineRule="auto"/>
      <w:jc w:val="both"/>
    </w:pPr>
    <w:rPr>
      <w:rFonts w:ascii="Times New Roman" w:eastAsia="Times New Roman" w:hAnsi="Times New Roman"/>
      <w:sz w:val="24"/>
      <w:szCs w:val="24"/>
    </w:rPr>
  </w:style>
  <w:style w:type="paragraph" w:customStyle="1" w:styleId="Text1">
    <w:name w:val="Text 1"/>
    <w:basedOn w:val="Standard"/>
    <w:pPr>
      <w:spacing w:after="240" w:line="240" w:lineRule="auto"/>
      <w:ind w:left="482"/>
      <w:jc w:val="both"/>
    </w:pPr>
    <w:rPr>
      <w:rFonts w:ascii="Times New Roman" w:eastAsia="Times New Roman" w:hAnsi="Times New Roman"/>
      <w:sz w:val="24"/>
      <w:szCs w:val="20"/>
    </w:rPr>
  </w:style>
  <w:style w:type="paragraph" w:styleId="ListBullet">
    <w:name w:val="List Bullet"/>
    <w:basedOn w:val="Standard"/>
    <w:pPr>
      <w:spacing w:after="240" w:line="240" w:lineRule="auto"/>
      <w:jc w:val="both"/>
    </w:pPr>
    <w:rPr>
      <w:rFonts w:ascii="Times New Roman" w:eastAsia="Times New Roman" w:hAnsi="Times New Roman"/>
      <w:sz w:val="24"/>
      <w:szCs w:val="20"/>
    </w:rPr>
  </w:style>
  <w:style w:type="paragraph" w:styleId="ListNumber">
    <w:name w:val="List Number"/>
    <w:basedOn w:val="Standard"/>
    <w:pPr>
      <w:spacing w:after="240" w:line="240" w:lineRule="auto"/>
      <w:jc w:val="both"/>
    </w:pPr>
    <w:rPr>
      <w:rFonts w:ascii="Times New Roman" w:eastAsia="Times New Roman" w:hAnsi="Times New Roman"/>
      <w:sz w:val="24"/>
      <w:szCs w:val="20"/>
    </w:rPr>
  </w:style>
  <w:style w:type="paragraph" w:styleId="ListParagraph">
    <w:name w:val="List Paragraph"/>
    <w:basedOn w:val="Standard"/>
    <w:pPr>
      <w:spacing w:after="0" w:line="240" w:lineRule="auto"/>
      <w:ind w:left="720"/>
    </w:pPr>
    <w:rPr>
      <w:rFonts w:ascii="Times New Roman" w:eastAsia="Times New Roman" w:hAnsi="Times New Roman"/>
      <w:sz w:val="24"/>
      <w:szCs w:val="24"/>
    </w:rPr>
  </w:style>
  <w:style w:type="paragraph" w:customStyle="1" w:styleId="SUPERSChar">
    <w:name w:val="SUPERS Char"/>
    <w:basedOn w:val="Standard"/>
    <w:pPr>
      <w:spacing w:after="160" w:line="240" w:lineRule="exact"/>
    </w:pPr>
    <w:rPr>
      <w:sz w:val="20"/>
      <w:szCs w:val="20"/>
      <w:vertAlign w:val="superscript"/>
    </w:rPr>
  </w:style>
  <w:style w:type="paragraph" w:styleId="BalloonText">
    <w:name w:val="Balloon Text"/>
    <w:basedOn w:val="Standard"/>
    <w:pPr>
      <w:spacing w:after="0" w:line="240" w:lineRule="auto"/>
    </w:pPr>
    <w:rPr>
      <w:rFonts w:ascii="Tahoma" w:hAnsi="Tahoma" w:cs="Tahoma"/>
      <w:sz w:val="16"/>
      <w:szCs w:val="16"/>
    </w:rPr>
  </w:style>
  <w:style w:type="paragraph" w:styleId="PlainText">
    <w:name w:val="Plain Text"/>
    <w:basedOn w:val="Standard"/>
    <w:pPr>
      <w:spacing w:after="0" w:line="240" w:lineRule="auto"/>
    </w:pPr>
    <w:rPr>
      <w:rFonts w:cs="Times New Roman"/>
      <w:szCs w:val="21"/>
    </w:rPr>
  </w:style>
  <w:style w:type="character" w:customStyle="1" w:styleId="FootnoteSymbol">
    <w:name w:val="Footnote Symbol"/>
    <w:rPr>
      <w:position w:val="0"/>
      <w:shd w:val="clear" w:color="auto" w:fill="auto"/>
      <w:vertAlign w:val="superscript"/>
    </w:rPr>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customStyle="1" w:styleId="WW8Num1z0">
    <w:name w:val="WW8Num1z0"/>
    <w:rPr>
      <w:rFonts w:cs="Times New Roman"/>
    </w:rPr>
  </w:style>
  <w:style w:type="character" w:customStyle="1" w:styleId="WW8Num3z0">
    <w:name w:val="WW8Num3z0"/>
    <w:rPr>
      <w:rFonts w:cs="Times New Roman"/>
    </w:rPr>
  </w:style>
  <w:style w:type="character" w:customStyle="1" w:styleId="WW8Num4z0">
    <w:name w:val="WW8Num4z0"/>
    <w:rPr>
      <w:rFonts w:cs="Times New Roman"/>
      <w:b w:val="0"/>
      <w:i w:val="0"/>
      <w:color w:val="000000"/>
      <w:sz w:val="24"/>
      <w:szCs w:val="24"/>
      <w:u w:val="none"/>
    </w:rPr>
  </w:style>
  <w:style w:type="character" w:customStyle="1" w:styleId="WW8Num4z1">
    <w:name w:val="WW8Num4z1"/>
    <w:rPr>
      <w:rFonts w:cs="Times New Roman"/>
    </w:rPr>
  </w:style>
  <w:style w:type="character" w:customStyle="1" w:styleId="WW8Num5z0">
    <w:name w:val="WW8Num5z0"/>
    <w:rPr>
      <w:rFonts w:cs="Times New Roman"/>
      <w:b w:val="0"/>
      <w:i w:val="0"/>
      <w:color w:val="000000"/>
      <w:sz w:val="24"/>
      <w:szCs w:val="24"/>
      <w:u w:val="none"/>
    </w:rPr>
  </w:style>
  <w:style w:type="character" w:customStyle="1" w:styleId="WW8Num5z1">
    <w:name w:val="WW8Num5z1"/>
    <w:rPr>
      <w:rFonts w:cs="Times New Roman"/>
    </w:rPr>
  </w:style>
  <w:style w:type="character" w:customStyle="1" w:styleId="WW8Num6z0">
    <w:name w:val="WW8Num6z0"/>
    <w:rPr>
      <w:rFonts w:cs="Times New Roman"/>
      <w:b w:val="0"/>
      <w:i w:val="0"/>
      <w:color w:val="000000"/>
      <w:sz w:val="24"/>
      <w:szCs w:val="24"/>
      <w:u w:val="none"/>
    </w:rPr>
  </w:style>
  <w:style w:type="character" w:customStyle="1" w:styleId="WW8Num6z1">
    <w:name w:val="WW8Num6z1"/>
    <w:rPr>
      <w:rFonts w:cs="Times New Roman"/>
    </w:rPr>
  </w:style>
  <w:style w:type="character" w:customStyle="1" w:styleId="WW8Num7z0">
    <w:name w:val="WW8Num7z0"/>
    <w:rPr>
      <w:rFonts w:cs="Times New Roman"/>
      <w:b w:val="0"/>
      <w:i w:val="0"/>
      <w:color w:val="000000"/>
      <w:sz w:val="24"/>
      <w:szCs w:val="24"/>
      <w:u w:val="none"/>
    </w:rPr>
  </w:style>
  <w:style w:type="character" w:customStyle="1" w:styleId="WW8Num7z1">
    <w:name w:val="WW8Num7z1"/>
    <w:rPr>
      <w:rFonts w:cs="Times New Roman"/>
    </w:rPr>
  </w:style>
  <w:style w:type="character" w:customStyle="1" w:styleId="WW8Num9z0">
    <w:name w:val="WW8Num9z0"/>
    <w:rPr>
      <w:rFonts w:cs="Times New Roman"/>
      <w:b w:val="0"/>
      <w:i w:val="0"/>
      <w:color w:val="000000"/>
      <w:sz w:val="24"/>
      <w:szCs w:val="24"/>
      <w:u w:val="none"/>
    </w:rPr>
  </w:style>
  <w:style w:type="character" w:customStyle="1" w:styleId="WW8Num9z1">
    <w:name w:val="WW8Num9z1"/>
    <w:rPr>
      <w:rFonts w:cs="Times New Roman"/>
    </w:rPr>
  </w:style>
  <w:style w:type="character" w:customStyle="1" w:styleId="FootnoteTextChar">
    <w:name w:val="Footnote Text Char"/>
  </w:style>
  <w:style w:type="character" w:customStyle="1" w:styleId="FootnoteTextChar1">
    <w:name w:val="Footnote Text Char1"/>
    <w:rPr>
      <w:rFonts w:ascii="Times New Roman" w:eastAsia="Times New Roman" w:hAnsi="Times New Roman"/>
    </w:rPr>
  </w:style>
  <w:style w:type="character" w:customStyle="1" w:styleId="Heading1Char">
    <w:name w:val="Heading 1 Char"/>
    <w:rPr>
      <w:rFonts w:ascii="Times New Roman" w:eastAsia="Times New Roman" w:hAnsi="Times New Roman"/>
      <w:b/>
      <w:smallCaps/>
      <w:sz w:val="24"/>
    </w:rPr>
  </w:style>
  <w:style w:type="character" w:customStyle="1" w:styleId="Heading2Char">
    <w:name w:val="Heading 2 Char"/>
    <w:rPr>
      <w:rFonts w:ascii="Times New Roman" w:eastAsia="Times New Roman" w:hAnsi="Times New Roman"/>
      <w:b/>
      <w:sz w:val="24"/>
    </w:rPr>
  </w:style>
  <w:style w:type="character" w:customStyle="1" w:styleId="Heading3Char">
    <w:name w:val="Heading 3 Char"/>
    <w:rPr>
      <w:rFonts w:ascii="Times New Roman" w:eastAsia="Times New Roman" w:hAnsi="Times New Roman"/>
      <w:i/>
      <w:sz w:val="24"/>
    </w:rPr>
  </w:style>
  <w:style w:type="character" w:customStyle="1" w:styleId="Heading4Char">
    <w:name w:val="Heading 4 Char"/>
    <w:rPr>
      <w:rFonts w:ascii="Times New Roman" w:eastAsia="Times New Roman" w:hAnsi="Times New Roman"/>
      <w:sz w:val="24"/>
    </w:rPr>
  </w:style>
  <w:style w:type="character" w:customStyle="1" w:styleId="BalloonTextChar">
    <w:name w:val="Balloon Text Char"/>
    <w:rPr>
      <w:rFonts w:ascii="Tahoma" w:hAnsi="Tahoma" w:cs="Tahoma"/>
      <w:sz w:val="16"/>
      <w:szCs w:val="16"/>
    </w:rPr>
  </w:style>
  <w:style w:type="character" w:customStyle="1" w:styleId="PlainTextChar">
    <w:name w:val="Plain Text Char"/>
    <w:rPr>
      <w:sz w:val="22"/>
      <w:szCs w:val="21"/>
    </w:rPr>
  </w:style>
  <w:style w:type="character" w:styleId="FootnoteReference">
    <w:name w:val="footnote reference"/>
    <w:basedOn w:val="DefaultParagraphFont"/>
    <w:rPr>
      <w:position w:val="0"/>
      <w:vertAlign w:val="superscript"/>
    </w:rPr>
  </w:style>
  <w:style w:type="character" w:customStyle="1" w:styleId="CommentSubjectChar">
    <w:name w:val="Comment Subject Char"/>
    <w:basedOn w:val="CommentTextChar"/>
    <w:rPr>
      <w:b/>
      <w:bCs/>
      <w:sz w:val="20"/>
      <w:szCs w:val="20"/>
    </w:rPr>
  </w:style>
  <w:style w:type="paragraph" w:styleId="Revision">
    <w:name w:val="Revision"/>
    <w:hidden/>
    <w:uiPriority w:val="99"/>
    <w:semiHidden/>
    <w:rsid w:val="00335806"/>
    <w:pPr>
      <w:widowControl/>
      <w:autoSpaceDN/>
      <w:textAlignment w:val="auto"/>
    </w:p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WW8Num1">
    <w:name w:val="WW8Num1"/>
    <w:basedOn w:val="NoList"/>
    <w:pPr>
      <w:numPr>
        <w:numId w:val="10"/>
      </w:numPr>
    </w:pPr>
  </w:style>
  <w:style w:type="numbering" w:customStyle="1" w:styleId="WW8Num2">
    <w:name w:val="WW8Num2"/>
    <w:basedOn w:val="NoList"/>
    <w:pPr>
      <w:numPr>
        <w:numId w:val="11"/>
      </w:numPr>
    </w:pPr>
  </w:style>
  <w:style w:type="numbering" w:customStyle="1" w:styleId="WW8Num3">
    <w:name w:val="WW8Num3"/>
    <w:basedOn w:val="NoList"/>
    <w:pPr>
      <w:numPr>
        <w:numId w:val="12"/>
      </w:numPr>
    </w:pPr>
  </w:style>
  <w:style w:type="numbering" w:customStyle="1" w:styleId="WW8Num4">
    <w:name w:val="WW8Num4"/>
    <w:basedOn w:val="NoList"/>
    <w:pPr>
      <w:numPr>
        <w:numId w:val="13"/>
      </w:numPr>
    </w:pPr>
  </w:style>
  <w:style w:type="numbering" w:customStyle="1" w:styleId="WW8Num5">
    <w:name w:val="WW8Num5"/>
    <w:basedOn w:val="NoList"/>
    <w:pPr>
      <w:numPr>
        <w:numId w:val="14"/>
      </w:numPr>
    </w:pPr>
  </w:style>
  <w:style w:type="numbering" w:customStyle="1" w:styleId="WW8Num6">
    <w:name w:val="WW8Num6"/>
    <w:basedOn w:val="NoList"/>
    <w:pPr>
      <w:numPr>
        <w:numId w:val="15"/>
      </w:numPr>
    </w:pPr>
  </w:style>
  <w:style w:type="numbering" w:customStyle="1" w:styleId="WW8Num7">
    <w:name w:val="WW8Num7"/>
    <w:basedOn w:val="NoList"/>
    <w:pPr>
      <w:numPr>
        <w:numId w:val="16"/>
      </w:numPr>
    </w:pPr>
  </w:style>
  <w:style w:type="numbering" w:customStyle="1" w:styleId="WW8Num8">
    <w:name w:val="WW8Num8"/>
    <w:basedOn w:val="NoList"/>
    <w:pPr>
      <w:numPr>
        <w:numId w:val="17"/>
      </w:numPr>
    </w:pPr>
  </w:style>
  <w:style w:type="numbering" w:customStyle="1" w:styleId="WW8Num9">
    <w:name w:val="WW8Num9"/>
    <w:basedOn w:val="NoList"/>
    <w:pPr>
      <w:numPr>
        <w:numId w:val="18"/>
      </w:numPr>
    </w:pPr>
  </w:style>
  <w:style w:type="character" w:styleId="Emphasis">
    <w:name w:val="Emphasis"/>
    <w:basedOn w:val="DefaultParagraphFont"/>
    <w:uiPriority w:val="20"/>
    <w:qFormat/>
    <w:rsid w:val="00B76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competition/elojade/isef/dsp_simple_notif.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geninfo/legal_notices_e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net1.cec.eu.int\COMP-Services\Direction-H\H-4\_forum\HT.2664%20Procedural%20Reform%20-%20Procedural%20Regulation\State%20Aid%20Modernisation%20Initiative%202011-2012\Documents%20and%20Settings\tenreca\wendlbe\Local%20Settings\Forum%20oth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70AD-66D1-4C98-8CE1-0A8D3419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BERGEAU Olivier (COMP)</dc:creator>
  <cp:lastModifiedBy>Ивелина Кирилова</cp:lastModifiedBy>
  <cp:revision>2</cp:revision>
  <cp:lastPrinted>2013-07-31T13:47:00Z</cp:lastPrinted>
  <dcterms:created xsi:type="dcterms:W3CDTF">2016-01-14T12:55:00Z</dcterms:created>
  <dcterms:modified xsi:type="dcterms:W3CDTF">2016-01-14T12:55:00Z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LW_DocType">
    <vt:lpwstr>NORMAL</vt:lpwstr>
  </property>
  <property fmtid="{D5CDD505-2E9C-101B-9397-08002B2CF9AE}" pid="7" name="_NewReviewCycle">
    <vt:lpwstr/>
  </property>
</Properties>
</file>