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6470" w:rsidRPr="00DB79A1" w:rsidRDefault="00E16F09" w:rsidP="00106470">
      <w:pPr>
        <w:pStyle w:val="Default"/>
        <w:rPr>
          <w:rFonts w:asciiTheme="majorHAnsi" w:hAnsiTheme="majorHAnsi"/>
          <w:sz w:val="20"/>
          <w:szCs w:val="20"/>
        </w:rPr>
      </w:pPr>
      <w:r w:rsidRPr="00DB79A1">
        <w:rPr>
          <w:rFonts w:asciiTheme="majorHAnsi" w:hAnsiTheme="majorHAnsi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2D9AC" wp14:editId="44953EC7">
                <wp:simplePos x="0" y="0"/>
                <wp:positionH relativeFrom="column">
                  <wp:posOffset>68580</wp:posOffset>
                </wp:positionH>
                <wp:positionV relativeFrom="paragraph">
                  <wp:posOffset>49530</wp:posOffset>
                </wp:positionV>
                <wp:extent cx="6829425" cy="533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47B" w:rsidRPr="00E16F09" w:rsidRDefault="0069247B" w:rsidP="00E16F0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E16F0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Министерство на финансите</w:t>
                            </w:r>
                          </w:p>
                          <w:p w:rsidR="0069247B" w:rsidRPr="00E16F09" w:rsidRDefault="0069247B" w:rsidP="00E16F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bg-BG"/>
                              </w:rPr>
                              <w:t>Д</w:t>
                            </w:r>
                            <w:r w:rsidRPr="00E16F0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bg-BG"/>
                              </w:rPr>
                              <w:t>ирекция „Държавни помощи и реален сектор“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.4pt;margin-top:3.9pt;width:53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" fillcolor="#365f91 [2404]" strokecolor="#c6d9f1 [671]" strokeweight="2pt">
                <v:textbox>
                  <w:txbxContent>
                    <w:p w:rsidR="0069247B" w:rsidRPr="00E16F09" w:rsidRDefault="0069247B" w:rsidP="00E16F09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E16F09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Министерство на финансите</w:t>
                      </w:r>
                    </w:p>
                    <w:p w:rsidR="0069247B" w:rsidRPr="00E16F09" w:rsidRDefault="0069247B" w:rsidP="00E16F0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lang w:val="bg-BG"/>
                        </w:rPr>
                        <w:t>Д</w:t>
                      </w:r>
                      <w:r w:rsidRPr="00E16F09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lang w:val="bg-BG"/>
                        </w:rPr>
                        <w:t>ирекция „Държавни помощи и реален сектор“</w:t>
                      </w:r>
                    </w:p>
                  </w:txbxContent>
                </v:textbox>
              </v:roundrect>
            </w:pict>
          </mc:Fallback>
        </mc:AlternateContent>
      </w:r>
      <w:r w:rsidR="002E475B" w:rsidRPr="00DB79A1">
        <w:rPr>
          <w:rFonts w:asciiTheme="majorHAnsi" w:hAnsiTheme="majorHAnsi"/>
          <w:sz w:val="20"/>
          <w:szCs w:val="20"/>
        </w:rPr>
        <w:tab/>
      </w:r>
      <w:r w:rsidR="002E475B" w:rsidRPr="00DB79A1">
        <w:rPr>
          <w:rFonts w:asciiTheme="majorHAnsi" w:hAnsiTheme="majorHAnsi"/>
          <w:sz w:val="20"/>
          <w:szCs w:val="20"/>
        </w:rPr>
        <w:tab/>
      </w:r>
    </w:p>
    <w:p w:rsidR="00106470" w:rsidRPr="00DB79A1" w:rsidRDefault="00106470" w:rsidP="00106470">
      <w:pPr>
        <w:pStyle w:val="Default"/>
        <w:rPr>
          <w:rFonts w:asciiTheme="majorHAnsi" w:hAnsiTheme="majorHAnsi"/>
          <w:sz w:val="20"/>
          <w:szCs w:val="20"/>
        </w:rPr>
      </w:pPr>
    </w:p>
    <w:p w:rsidR="00106470" w:rsidRPr="00DB79A1" w:rsidRDefault="00106470" w:rsidP="00106470">
      <w:pPr>
        <w:pStyle w:val="Default"/>
        <w:rPr>
          <w:rFonts w:asciiTheme="majorHAnsi" w:hAnsiTheme="majorHAnsi"/>
          <w:sz w:val="20"/>
          <w:szCs w:val="20"/>
        </w:rPr>
      </w:pPr>
    </w:p>
    <w:p w:rsidR="00106470" w:rsidRPr="00DB79A1" w:rsidRDefault="00106470" w:rsidP="00106470">
      <w:pPr>
        <w:pStyle w:val="Default"/>
        <w:rPr>
          <w:rFonts w:asciiTheme="majorHAnsi" w:hAnsiTheme="majorHAnsi"/>
          <w:sz w:val="20"/>
          <w:szCs w:val="20"/>
        </w:rPr>
      </w:pPr>
    </w:p>
    <w:p w:rsidR="00E16F09" w:rsidRPr="004E6704" w:rsidRDefault="00106470" w:rsidP="005E5F13">
      <w:pPr>
        <w:pStyle w:val="Default"/>
        <w:jc w:val="right"/>
        <w:rPr>
          <w:rFonts w:asciiTheme="majorHAnsi" w:hAnsiTheme="majorHAnsi"/>
          <w:b/>
          <w:sz w:val="30"/>
          <w:szCs w:val="30"/>
        </w:rPr>
      </w:pPr>
      <w:r w:rsidRPr="004E6704">
        <w:rPr>
          <w:rFonts w:asciiTheme="majorHAnsi" w:hAnsiTheme="majorHAnsi"/>
          <w:b/>
          <w:sz w:val="30"/>
          <w:szCs w:val="30"/>
        </w:rPr>
        <w:t>№ 01/</w:t>
      </w:r>
      <w:r w:rsidR="008B5D9B" w:rsidRPr="004E6704">
        <w:rPr>
          <w:rFonts w:asciiTheme="majorHAnsi" w:hAnsiTheme="majorHAnsi"/>
          <w:b/>
          <w:sz w:val="30"/>
          <w:szCs w:val="30"/>
        </w:rPr>
        <w:t>20</w:t>
      </w:r>
      <w:r w:rsidRPr="004E6704">
        <w:rPr>
          <w:rFonts w:asciiTheme="majorHAnsi" w:hAnsiTheme="majorHAnsi"/>
          <w:b/>
          <w:sz w:val="30"/>
          <w:szCs w:val="30"/>
        </w:rPr>
        <w:t>15</w:t>
      </w:r>
    </w:p>
    <w:p w:rsidR="00E16F09" w:rsidRPr="00DB79A1" w:rsidRDefault="00E6540F" w:rsidP="00E16F09">
      <w:pPr>
        <w:pStyle w:val="Default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за периода от </w:t>
      </w:r>
      <w:r w:rsidR="00C326BE" w:rsidRPr="00DB79A1">
        <w:rPr>
          <w:rFonts w:asciiTheme="majorHAnsi" w:hAnsiTheme="majorHAnsi"/>
          <w:b/>
          <w:sz w:val="20"/>
          <w:szCs w:val="20"/>
        </w:rPr>
        <w:t>01.0</w:t>
      </w:r>
      <w:r>
        <w:rPr>
          <w:rFonts w:asciiTheme="majorHAnsi" w:hAnsiTheme="majorHAnsi"/>
          <w:b/>
          <w:sz w:val="20"/>
          <w:szCs w:val="20"/>
        </w:rPr>
        <w:t xml:space="preserve">7 до </w:t>
      </w:r>
      <w:r w:rsidR="00E44E85" w:rsidRPr="00DB79A1">
        <w:rPr>
          <w:rFonts w:asciiTheme="majorHAnsi" w:hAnsiTheme="majorHAnsi"/>
          <w:b/>
          <w:sz w:val="20"/>
          <w:szCs w:val="20"/>
        </w:rPr>
        <w:t>31.07</w:t>
      </w:r>
      <w:r w:rsidR="00C95476">
        <w:rPr>
          <w:rFonts w:asciiTheme="majorHAnsi" w:hAnsiTheme="majorHAnsi"/>
          <w:b/>
          <w:sz w:val="20"/>
          <w:szCs w:val="20"/>
          <w:lang w:val="en-US"/>
        </w:rPr>
        <w:t>.</w:t>
      </w:r>
      <w:r w:rsidR="00E16F09" w:rsidRPr="00DB79A1">
        <w:rPr>
          <w:rFonts w:asciiTheme="majorHAnsi" w:hAnsiTheme="majorHAnsi"/>
          <w:b/>
          <w:sz w:val="20"/>
          <w:szCs w:val="20"/>
        </w:rPr>
        <w:t>2015 г.</w:t>
      </w:r>
    </w:p>
    <w:p w:rsidR="002E475B" w:rsidRPr="00DB79A1" w:rsidRDefault="00E16F09" w:rsidP="002E475B">
      <w:pPr>
        <w:pStyle w:val="Default"/>
        <w:jc w:val="center"/>
        <w:rPr>
          <w:rFonts w:ascii="Cambria" w:hAnsi="Cambria" w:cs="Cambria"/>
          <w:color w:val="auto"/>
          <w:sz w:val="56"/>
          <w:szCs w:val="56"/>
        </w:rPr>
      </w:pPr>
      <w:r w:rsidRPr="00DB79A1">
        <w:rPr>
          <w:rFonts w:ascii="Cambria" w:hAnsi="Cambria" w:cs="Cambria"/>
          <w:noProof/>
          <w:color w:val="auto"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620FA" wp14:editId="167BD1A4">
                <wp:simplePos x="0" y="0"/>
                <wp:positionH relativeFrom="column">
                  <wp:posOffset>68580</wp:posOffset>
                </wp:positionH>
                <wp:positionV relativeFrom="paragraph">
                  <wp:posOffset>58420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4.6pt" to="539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" strokecolor="#4579b8 [3044]" strokeweight="1.5pt">
                <v:stroke linestyle="thickThin"/>
              </v:line>
            </w:pict>
          </mc:Fallback>
        </mc:AlternateContent>
      </w:r>
      <w:r w:rsidR="002E475B" w:rsidRPr="00DB79A1">
        <w:rPr>
          <w:rFonts w:ascii="Cambria" w:hAnsi="Cambria" w:cs="Cambria"/>
          <w:color w:val="auto"/>
          <w:sz w:val="56"/>
          <w:szCs w:val="56"/>
        </w:rPr>
        <w:t xml:space="preserve">Информационен </w:t>
      </w:r>
      <w:r w:rsidR="00106470" w:rsidRPr="00DB79A1">
        <w:rPr>
          <w:rFonts w:ascii="Cambria" w:hAnsi="Cambria" w:cs="Cambria"/>
          <w:color w:val="auto"/>
          <w:sz w:val="56"/>
          <w:szCs w:val="56"/>
        </w:rPr>
        <w:t xml:space="preserve">електронен </w:t>
      </w:r>
      <w:r w:rsidR="002E475B" w:rsidRPr="00DB79A1">
        <w:rPr>
          <w:rFonts w:ascii="Cambria" w:hAnsi="Cambria" w:cs="Cambria"/>
          <w:color w:val="auto"/>
          <w:sz w:val="56"/>
          <w:szCs w:val="56"/>
        </w:rPr>
        <w:t>бюлетин</w:t>
      </w:r>
      <w:r w:rsidR="001E54D3" w:rsidRPr="00DB79A1">
        <w:rPr>
          <w:rStyle w:val="FootnoteReference"/>
          <w:rFonts w:ascii="Cambria" w:hAnsi="Cambria" w:cs="Cambria"/>
          <w:color w:val="auto"/>
          <w:sz w:val="56"/>
          <w:szCs w:val="56"/>
        </w:rPr>
        <w:footnoteReference w:id="1"/>
      </w:r>
    </w:p>
    <w:p w:rsidR="002E475B" w:rsidRPr="00DB79A1" w:rsidRDefault="00A42F28" w:rsidP="002E475B">
      <w:pPr>
        <w:pStyle w:val="Default"/>
        <w:jc w:val="center"/>
        <w:rPr>
          <w:rFonts w:ascii="Cambria" w:hAnsi="Cambria" w:cs="Cambria"/>
          <w:color w:val="auto"/>
          <w:sz w:val="36"/>
          <w:szCs w:val="36"/>
        </w:rPr>
      </w:pPr>
      <w:r w:rsidRPr="00DB79A1">
        <w:rPr>
          <w:rFonts w:ascii="Cambria" w:hAnsi="Cambria" w:cs="Cambria"/>
          <w:color w:val="auto"/>
          <w:sz w:val="36"/>
          <w:szCs w:val="36"/>
        </w:rPr>
        <w:t>и</w:t>
      </w:r>
      <w:r w:rsidR="002E475B" w:rsidRPr="00DB79A1">
        <w:rPr>
          <w:rFonts w:ascii="Cambria" w:hAnsi="Cambria" w:cs="Cambria"/>
          <w:color w:val="auto"/>
          <w:sz w:val="36"/>
          <w:szCs w:val="36"/>
        </w:rPr>
        <w:t>здание за държавните помощи в Европейския съюз</w:t>
      </w:r>
      <w:r w:rsidR="00B11922" w:rsidRPr="00DB79A1">
        <w:rPr>
          <w:rFonts w:ascii="Cambria" w:hAnsi="Cambria" w:cs="Cambria"/>
          <w:color w:val="auto"/>
          <w:sz w:val="36"/>
          <w:szCs w:val="36"/>
        </w:rPr>
        <w:t xml:space="preserve"> и Република България</w:t>
      </w:r>
    </w:p>
    <w:p w:rsidR="00023FF2" w:rsidRPr="00DB79A1" w:rsidRDefault="00E16F09">
      <w:pPr>
        <w:rPr>
          <w:lang w:val="bg-BG"/>
        </w:rPr>
      </w:pPr>
      <w:r w:rsidRPr="00DB79A1">
        <w:rPr>
          <w:rFonts w:ascii="Cambria" w:hAnsi="Cambria" w:cs="Cambria"/>
          <w:noProof/>
          <w:sz w:val="56"/>
          <w:szCs w:val="56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4A9C" wp14:editId="030907D6">
                <wp:simplePos x="0" y="0"/>
                <wp:positionH relativeFrom="column">
                  <wp:posOffset>68580</wp:posOffset>
                </wp:positionH>
                <wp:positionV relativeFrom="paragraph">
                  <wp:posOffset>48895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3.85pt" to="539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" strokecolor="#4579b8 [3044]" strokeweight="1.5pt">
                <v:stroke linestyle="thickThin"/>
              </v:line>
            </w:pict>
          </mc:Fallback>
        </mc:AlternateContent>
      </w:r>
    </w:p>
    <w:p w:rsidR="009B78BB" w:rsidRPr="00DB79A1" w:rsidRDefault="009B78BB">
      <w:pPr>
        <w:rPr>
          <w:lang w:val="bg-BG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2268"/>
      </w:tblGrid>
      <w:tr w:rsidR="009B78BB" w:rsidRPr="00DB79A1" w:rsidTr="00DB79A1">
        <w:tc>
          <w:tcPr>
            <w:tcW w:w="8363" w:type="dxa"/>
          </w:tcPr>
          <w:p w:rsidR="009B78BB" w:rsidRPr="002414F2" w:rsidRDefault="009B78BB" w:rsidP="009B78BB">
            <w:pPr>
              <w:jc w:val="both"/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2414F2"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Европейския съюз</w:t>
            </w:r>
          </w:p>
          <w:p w:rsidR="009B78BB" w:rsidRPr="00DB79A1" w:rsidRDefault="009B78BB" w:rsidP="009B78B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9B78BB" w:rsidRPr="00DB79A1" w:rsidRDefault="00144B74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Публикувани нови или изменени съществуващи нормативни актове </w:t>
            </w:r>
            <w:r w:rsidR="009B78BB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на Европейския съюз за държавните помощи</w:t>
            </w:r>
          </w:p>
          <w:p w:rsidR="009B78BB" w:rsidRPr="00DB79A1" w:rsidRDefault="009B78BB" w:rsidP="009B78BB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Няма нови публикувани нормативни актове на Европейския съюз за държавните помощи</w:t>
            </w:r>
          </w:p>
          <w:p w:rsidR="00EC0A34" w:rsidRPr="00DB79A1" w:rsidRDefault="00EC0A34" w:rsidP="00EC0A34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bg-BG"/>
              </w:rPr>
            </w:pPr>
          </w:p>
          <w:p w:rsidR="00EC0A34" w:rsidRPr="00DB79A1" w:rsidRDefault="00EC0A34" w:rsidP="00EC0A3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Действащите към момента нормативни актове могат да бъдат намерени на следните сайтове</w:t>
            </w:r>
            <w:r w:rsidR="0099561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:</w:t>
            </w:r>
            <w:r w:rsidRPr="00DB79A1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p w:rsidR="00226CF9" w:rsidRPr="00DB79A1" w:rsidRDefault="00EC0A34" w:rsidP="00EC0A34">
            <w:pPr>
              <w:jc w:val="both"/>
              <w:rPr>
                <w:lang w:val="bg-BG"/>
              </w:rPr>
            </w:pPr>
            <w:r w:rsidRPr="00DB79A1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Официален сайт на ГД “ Конкуренция“</w:t>
            </w:r>
            <w:r w:rsidR="001A1ABA">
              <w:rPr>
                <w:rStyle w:val="FootnoteReference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1A1ABA">
              <w:rPr>
                <w:rStyle w:val="FootnoteReference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"/>
            </w:r>
            <w:r w:rsidRPr="00DB79A1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:</w:t>
            </w:r>
            <w:r w:rsidR="00226CF9" w:rsidRPr="00DB79A1">
              <w:rPr>
                <w:lang w:val="bg-BG"/>
              </w:rPr>
              <w:t xml:space="preserve"> </w:t>
            </w:r>
          </w:p>
          <w:p w:rsidR="00EC0A34" w:rsidRPr="00DB79A1" w:rsidRDefault="00EC0A34" w:rsidP="00EC0A3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Официален сайт на Дирекция „Държавни помощи и реален сектор“, Министерство на финансите</w:t>
            </w:r>
            <w:r w:rsidR="00995618">
              <w:rPr>
                <w:rStyle w:val="FootnoteReference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3"/>
            </w:r>
            <w:r w:rsidR="0099561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.</w:t>
            </w:r>
            <w:r w:rsidRPr="00DB79A1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p w:rsidR="009B78BB" w:rsidRDefault="009B78BB" w:rsidP="009B78BB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DB79A1">
              <w:rPr>
                <w:rFonts w:asciiTheme="majorHAnsi" w:hAnsiTheme="majorHAnsi"/>
                <w:sz w:val="24"/>
                <w:szCs w:val="24"/>
                <w:lang w:val="bg-BG"/>
              </w:rPr>
              <w:tab/>
            </w:r>
          </w:p>
          <w:p w:rsidR="00FC78D4" w:rsidRPr="00DB79A1" w:rsidRDefault="00FC78D4" w:rsidP="009B78BB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  <w:p w:rsidR="009B78BB" w:rsidRDefault="009B78BB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Публични консултации по проекти на актове на Европейския съюз за държавните помощи</w:t>
            </w:r>
          </w:p>
          <w:p w:rsidR="00226CF9" w:rsidRPr="00DB79A1" w:rsidRDefault="009B78BB" w:rsidP="00EC0A34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На 24.06.2015 г. в гр. Брюксел, Белгия се проведе </w:t>
            </w:r>
            <w:r w:rsidR="001E54D3"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заседание</w:t>
            </w: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на Консултативния комитет за държавни помощи във връзка с изменение на </w:t>
            </w:r>
            <w:r w:rsidR="001E54D3"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Р</w:t>
            </w: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егламент</w:t>
            </w:r>
            <w:r w:rsidR="001E54D3"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</w:t>
            </w:r>
            <w:r w:rsidR="001E54D3" w:rsidRPr="00DB79A1">
              <w:rPr>
                <w:rFonts w:ascii="Cambria" w:hAnsi="Cambria"/>
                <w:b/>
                <w:sz w:val="22"/>
                <w:szCs w:val="22"/>
                <w:lang w:val="bg-BG"/>
              </w:rPr>
              <w:t>№</w:t>
            </w:r>
            <w:r w:rsidR="00226CF9"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794/2004 (П</w:t>
            </w:r>
            <w:r w:rsidR="001E54D3"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рилагащия регламент)</w:t>
            </w: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.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</w:p>
          <w:p w:rsidR="009B78BB" w:rsidRPr="00DB79A1" w:rsidRDefault="009B78BB" w:rsidP="00EC0A34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Промяната </w:t>
            </w:r>
            <w:r w:rsidR="00EC0A34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на регламента с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е </w:t>
            </w:r>
            <w:r w:rsidR="00EC0A34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прави с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цел съобразяване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на формите на уведомяване по чл. 108, пар. 3 от ДФЕС (по които се подават нотификациите за държавни помощи към Европейската комисия </w:t>
            </w:r>
            <w:r w:rsidR="00436425">
              <w:rPr>
                <w:rFonts w:asciiTheme="majorHAnsi" w:hAnsiTheme="majorHAnsi"/>
                <w:sz w:val="22"/>
                <w:szCs w:val="22"/>
                <w:lang w:val="bg-BG"/>
              </w:rPr>
              <w:t>(ЕК/</w:t>
            </w:r>
            <w:r w:rsidR="001A1ABA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Комисията) 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по SANI 2 -</w:t>
            </w:r>
            <w:r w:rsidR="00EC0A34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интернет базираната информационна система за подаване на електронни уведомления до Европейската комисия</w:t>
            </w:r>
            <w:r w:rsidR="001A1ABA">
              <w:rPr>
                <w:rFonts w:asciiTheme="majorHAnsi" w:hAnsiTheme="majorHAnsi"/>
                <w:sz w:val="22"/>
                <w:szCs w:val="22"/>
                <w:lang w:val="bg-BG"/>
              </w:rPr>
              <w:t>,</w:t>
            </w:r>
            <w:r w:rsidR="00DB79A1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с модернизираното законодателство по държавните помощи. </w:t>
            </w:r>
          </w:p>
          <w:p w:rsidR="009B78BB" w:rsidRPr="00DB79A1" w:rsidRDefault="009B78BB" w:rsidP="00EC0A34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На срещата от службите на ЕК изтъкнаха необходимостта формите за уведомления да бъдат приети максимално бързо, с оглед подобряване качеството на подаваните до </w:t>
            </w:r>
            <w:r w:rsidR="00DB79A1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Комисията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нотификации. Очаква се това да се случи до началото на септември. От страна на </w:t>
            </w:r>
            <w:r w:rsidR="00DB79A1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държавите-членки (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ДЧ</w:t>
            </w:r>
            <w:r w:rsidR="00DB79A1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)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бяха представени основно технически бележки и предложения по отношение на съдържанието на формите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.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EK уточни, че ще намери начин да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отрази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техническите бележки и коментарите. По отношение на принципните такива,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бе уточнено, 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че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възможността за тяхното отразяване 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ще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се 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провери </w:t>
            </w:r>
            <w:r w:rsidR="001E54D3"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от компетентните 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служби на </w:t>
            </w:r>
            <w:r w:rsidR="00DB79A1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Комисията</w:t>
            </w: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. </w:t>
            </w:r>
          </w:p>
          <w:p w:rsidR="009B78BB" w:rsidRPr="00DB79A1" w:rsidRDefault="009B78BB" w:rsidP="009B78BB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  <w:p w:rsidR="009B78BB" w:rsidRPr="00DB79A1" w:rsidRDefault="003F532F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 xml:space="preserve">Интересни </w:t>
            </w:r>
            <w:r w:rsidR="008648D0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р</w:t>
            </w:r>
            <w:r w:rsidR="009B78BB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ешения на Европейската комисия за </w:t>
            </w:r>
            <w:r w:rsidR="008648D0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съвместима </w:t>
            </w:r>
            <w:r w:rsidR="009B78BB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държавна помощ </w:t>
            </w:r>
          </w:p>
          <w:tbl>
            <w:tblPr>
              <w:tblStyle w:val="TableGrid"/>
              <w:tblW w:w="831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2702"/>
              <w:gridCol w:w="1621"/>
              <w:gridCol w:w="1267"/>
            </w:tblGrid>
            <w:tr w:rsidR="009B78BB" w:rsidRPr="00DB79A1" w:rsidTr="00471662">
              <w:trPr>
                <w:trHeight w:val="642"/>
              </w:trPr>
              <w:tc>
                <w:tcPr>
                  <w:tcW w:w="1446" w:type="dxa"/>
                  <w:shd w:val="clear" w:color="auto" w:fill="DBE5F1" w:themeFill="accent1" w:themeFillTint="33"/>
                  <w:vAlign w:val="center"/>
                </w:tcPr>
                <w:p w:rsidR="009B78BB" w:rsidRPr="00DB79A1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:rsidR="009B78BB" w:rsidRPr="00DB79A1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9B78BB" w:rsidRPr="00DB79A1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9B78BB" w:rsidRPr="00DB79A1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  <w:vAlign w:val="center"/>
                </w:tcPr>
                <w:p w:rsidR="009B78BB" w:rsidRPr="00DB79A1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9B78BB" w:rsidRPr="00DB79A1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9B78BB" w:rsidRPr="00DB79A1" w:rsidTr="00471662">
              <w:trPr>
                <w:trHeight w:val="624"/>
              </w:trPr>
              <w:tc>
                <w:tcPr>
                  <w:tcW w:w="1446" w:type="dxa"/>
                </w:tcPr>
                <w:p w:rsidR="009B78BB" w:rsidRPr="002B4B45" w:rsidRDefault="00585E7C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Финландия</w:t>
                  </w:r>
                </w:p>
              </w:tc>
              <w:tc>
                <w:tcPr>
                  <w:tcW w:w="1276" w:type="dxa"/>
                </w:tcPr>
                <w:p w:rsidR="009B78BB" w:rsidRPr="00DB79A1" w:rsidRDefault="00585E7C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SA.4009</w:t>
                  </w:r>
                  <w:r w:rsidR="0081255B"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8</w:t>
                  </w:r>
                  <w:r w:rsidR="00EE53EA"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4"/>
                  </w:r>
                </w:p>
              </w:tc>
              <w:tc>
                <w:tcPr>
                  <w:tcW w:w="2702" w:type="dxa"/>
                </w:tcPr>
                <w:p w:rsidR="0096655D" w:rsidRPr="00DB79A1" w:rsidRDefault="00A1030D" w:rsidP="001A1AB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Пла</w:t>
                  </w:r>
                  <w:r w:rsidR="001A1ABA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н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за оценка на С</w:t>
                  </w:r>
                  <w:r w:rsidR="0096655D"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хема за помощ за научноизследователска и развойна дейност</w:t>
                  </w:r>
                </w:p>
              </w:tc>
              <w:tc>
                <w:tcPr>
                  <w:tcW w:w="1621" w:type="dxa"/>
                </w:tcPr>
                <w:p w:rsidR="0096655D" w:rsidRPr="00DB79A1" w:rsidRDefault="0096655D" w:rsidP="00A1030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A1030D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Н</w:t>
                  </w:r>
                  <w:r w:rsidR="002205B3" w:rsidRPr="00A1030D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аучно</w:t>
                  </w:r>
                  <w:r w:rsidR="00A1030D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-</w:t>
                  </w:r>
                  <w:r w:rsidRPr="00A1030D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изследователска</w:t>
                  </w:r>
                  <w:r w:rsidRPr="00DB79A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bg-BG"/>
                    </w:rPr>
                    <w:t xml:space="preserve"> и развойна дейност</w:t>
                  </w:r>
                </w:p>
              </w:tc>
              <w:tc>
                <w:tcPr>
                  <w:tcW w:w="1267" w:type="dxa"/>
                </w:tcPr>
                <w:p w:rsidR="009B78BB" w:rsidRPr="00DB79A1" w:rsidRDefault="0096655D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01.07.2015 г. </w:t>
                  </w:r>
                </w:p>
              </w:tc>
            </w:tr>
            <w:tr w:rsidR="00585E7C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585E7C" w:rsidRPr="002B4B45" w:rsidRDefault="00585E7C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Франция</w:t>
                  </w:r>
                </w:p>
              </w:tc>
              <w:tc>
                <w:tcPr>
                  <w:tcW w:w="1276" w:type="dxa"/>
                </w:tcPr>
                <w:p w:rsidR="00585E7C" w:rsidRPr="00DB79A1" w:rsidRDefault="00585E7C" w:rsidP="00585E7C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SA.40391</w:t>
                  </w:r>
                  <w:r w:rsidR="00676CCC"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5"/>
                  </w:r>
                </w:p>
              </w:tc>
              <w:tc>
                <w:tcPr>
                  <w:tcW w:w="2702" w:type="dxa"/>
                </w:tcPr>
                <w:p w:rsidR="00585E7C" w:rsidRDefault="00674A97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Régime cadre RDI 2014-2020 - plan d'évaluation</w:t>
                  </w:r>
                </w:p>
                <w:p w:rsidR="00A66122" w:rsidRPr="00A66122" w:rsidRDefault="00A66122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(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План за оценка на помощ за НИРД) </w:t>
                  </w:r>
                </w:p>
              </w:tc>
              <w:tc>
                <w:tcPr>
                  <w:tcW w:w="1621" w:type="dxa"/>
                </w:tcPr>
                <w:p w:rsidR="00585E7C" w:rsidRPr="00DB79A1" w:rsidRDefault="00674A97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Научно</w:t>
                  </w:r>
                  <w:r w:rsidR="00A1030D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-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изследователска и развойна дейност</w:t>
                  </w:r>
                </w:p>
              </w:tc>
              <w:tc>
                <w:tcPr>
                  <w:tcW w:w="1267" w:type="dxa"/>
                </w:tcPr>
                <w:p w:rsidR="00585E7C" w:rsidRPr="00DB79A1" w:rsidRDefault="00674A97" w:rsidP="00041153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01.07.2015</w:t>
                  </w:r>
                  <w:r w:rsidR="00E61855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="00961F95"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04115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E61855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E61855" w:rsidRPr="002B4B45" w:rsidRDefault="00E61855" w:rsidP="0069247B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Полша</w:t>
                  </w:r>
                </w:p>
              </w:tc>
              <w:tc>
                <w:tcPr>
                  <w:tcW w:w="1276" w:type="dxa"/>
                </w:tcPr>
                <w:p w:rsidR="00E61855" w:rsidRPr="00DB79A1" w:rsidRDefault="00E61855" w:rsidP="0069247B">
                  <w:pP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SA.37421</w:t>
                  </w:r>
                  <w:r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6"/>
                  </w:r>
                </w:p>
              </w:tc>
              <w:tc>
                <w:tcPr>
                  <w:tcW w:w="2702" w:type="dxa"/>
                </w:tcPr>
                <w:p w:rsidR="00E61855" w:rsidRPr="00DB79A1" w:rsidRDefault="00E61855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Полска методология за изчисляване на брутния грант еквивалент на държавни помощи под формата на обезпечения и гаранции</w:t>
                  </w:r>
                </w:p>
              </w:tc>
              <w:tc>
                <w:tcPr>
                  <w:tcW w:w="1621" w:type="dxa"/>
                </w:tcPr>
                <w:p w:rsidR="00E61855" w:rsidRPr="00DB79A1" w:rsidRDefault="00E61855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Държавна помощ за малки и средни предприятия</w:t>
                  </w:r>
                </w:p>
              </w:tc>
              <w:tc>
                <w:tcPr>
                  <w:tcW w:w="1267" w:type="dxa"/>
                </w:tcPr>
                <w:p w:rsidR="00E61855" w:rsidRPr="00DB79A1" w:rsidRDefault="00E61855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01.07.2015 г.</w:t>
                  </w:r>
                </w:p>
              </w:tc>
            </w:tr>
            <w:tr w:rsidR="00E61855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E61855" w:rsidRPr="002B4B45" w:rsidRDefault="00E61855" w:rsidP="0069247B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Франция</w:t>
                  </w:r>
                </w:p>
              </w:tc>
              <w:tc>
                <w:tcPr>
                  <w:tcW w:w="1276" w:type="dxa"/>
                </w:tcPr>
                <w:p w:rsidR="00E61855" w:rsidRPr="00DB79A1" w:rsidRDefault="00E61855" w:rsidP="0069247B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SA.39688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7"/>
                  </w:r>
                </w:p>
              </w:tc>
              <w:tc>
                <w:tcPr>
                  <w:tcW w:w="2702" w:type="dxa"/>
                </w:tcPr>
                <w:p w:rsidR="00E61855" w:rsidRDefault="00E61855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Société des Ports du Détroit (Aide à l'investissement relative au port de Calais)</w:t>
                  </w:r>
                </w:p>
                <w:p w:rsidR="00A66122" w:rsidRPr="00DB79A1" w:rsidRDefault="00D44C82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(</w:t>
                  </w:r>
                  <w:r w:rsidR="00A6612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Инвестиционна помощ за пристанището в Кале)</w:t>
                  </w:r>
                </w:p>
              </w:tc>
              <w:tc>
                <w:tcPr>
                  <w:tcW w:w="1621" w:type="dxa"/>
                </w:tcPr>
                <w:p w:rsidR="00E61855" w:rsidRPr="00DB79A1" w:rsidRDefault="00E61855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Секторно развитие</w:t>
                  </w:r>
                </w:p>
              </w:tc>
              <w:tc>
                <w:tcPr>
                  <w:tcW w:w="1267" w:type="dxa"/>
                </w:tcPr>
                <w:p w:rsidR="00E61855" w:rsidRPr="00DB79A1" w:rsidRDefault="00E61855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02.07.2015</w:t>
                  </w:r>
                  <w:r w:rsidR="004627DA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4627DA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71027A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71027A" w:rsidRPr="002B4B45" w:rsidRDefault="0071027A" w:rsidP="0071027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Белгия</w:t>
                  </w:r>
                </w:p>
                <w:p w:rsidR="0071027A" w:rsidRPr="002B4B45" w:rsidRDefault="0071027A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276" w:type="dxa"/>
                </w:tcPr>
                <w:p w:rsidR="0071027A" w:rsidRPr="00DB79A1" w:rsidRDefault="0071027A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SA.41472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8"/>
                  </w:r>
                </w:p>
              </w:tc>
              <w:tc>
                <w:tcPr>
                  <w:tcW w:w="2702" w:type="dxa"/>
                </w:tcPr>
                <w:p w:rsidR="0071027A" w:rsidRPr="00DB79A1" w:rsidRDefault="0071027A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Удължаване на схема за опериране по редовни линии на комбиниран транспорт на товари</w:t>
                  </w:r>
                </w:p>
              </w:tc>
              <w:tc>
                <w:tcPr>
                  <w:tcW w:w="1621" w:type="dxa"/>
                </w:tcPr>
                <w:p w:rsidR="0071027A" w:rsidRPr="00DB79A1" w:rsidRDefault="001668D3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Опазване</w:t>
                  </w:r>
                  <w:r w:rsidR="0071027A"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на околната среда</w:t>
                  </w:r>
                </w:p>
              </w:tc>
              <w:tc>
                <w:tcPr>
                  <w:tcW w:w="1267" w:type="dxa"/>
                </w:tcPr>
                <w:p w:rsidR="0071027A" w:rsidRPr="00DB79A1" w:rsidRDefault="0071027A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09.07.2015</w:t>
                  </w:r>
                  <w:r w:rsidR="004627DA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4627DA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B529EE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B529EE" w:rsidRPr="002B4B45" w:rsidRDefault="00B529EE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Великобри</w:t>
                  </w:r>
                  <w:r w:rsidR="00FC78D4">
                    <w:rPr>
                      <w:rFonts w:asciiTheme="majorHAnsi" w:hAnsiTheme="majorHAnsi"/>
                      <w:b/>
                      <w:lang w:val="bg-BG"/>
                    </w:rPr>
                    <w:t xml:space="preserve">- </w:t>
                  </w: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тания</w:t>
                  </w:r>
                </w:p>
              </w:tc>
              <w:tc>
                <w:tcPr>
                  <w:tcW w:w="1276" w:type="dxa"/>
                </w:tcPr>
                <w:p w:rsidR="00B529EE" w:rsidRPr="00DB79A1" w:rsidRDefault="00B529EE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SA.40761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9"/>
                  </w:r>
                </w:p>
              </w:tc>
              <w:tc>
                <w:tcPr>
                  <w:tcW w:w="2702" w:type="dxa"/>
                </w:tcPr>
                <w:p w:rsidR="00B529EE" w:rsidRPr="00DB79A1" w:rsidRDefault="00A00D02" w:rsidP="00A00D0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План за оценка – Иновативна Великобритания </w:t>
                  </w:r>
                  <w:r w:rsidR="00B529EE"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2014 </w:t>
                  </w:r>
                </w:p>
              </w:tc>
              <w:tc>
                <w:tcPr>
                  <w:tcW w:w="1621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Научно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-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изследователска и развойна дейност</w:t>
                  </w:r>
                </w:p>
              </w:tc>
              <w:tc>
                <w:tcPr>
                  <w:tcW w:w="1267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10.07.2015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B529EE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B529EE" w:rsidRPr="002B4B45" w:rsidRDefault="00B529EE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Великобри</w:t>
                  </w:r>
                  <w:r w:rsidR="00FC78D4">
                    <w:rPr>
                      <w:rFonts w:asciiTheme="majorHAnsi" w:hAnsiTheme="majorHAnsi"/>
                      <w:b/>
                      <w:lang w:val="bg-BG"/>
                    </w:rPr>
                    <w:t xml:space="preserve">- </w:t>
                  </w: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тания</w:t>
                  </w:r>
                </w:p>
              </w:tc>
              <w:tc>
                <w:tcPr>
                  <w:tcW w:w="1276" w:type="dxa"/>
                </w:tcPr>
                <w:p w:rsidR="00B529EE" w:rsidRPr="00DB79A1" w:rsidRDefault="00B529EE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SA.41396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0"/>
                  </w:r>
                </w:p>
              </w:tc>
              <w:tc>
                <w:tcPr>
                  <w:tcW w:w="2702" w:type="dxa"/>
                </w:tcPr>
                <w:p w:rsidR="00B529EE" w:rsidRPr="00DB79A1" w:rsidRDefault="00A00D02" w:rsidP="00A00D0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Модификация на данъчни облекчения за филми </w:t>
                  </w:r>
                </w:p>
              </w:tc>
              <w:tc>
                <w:tcPr>
                  <w:tcW w:w="1621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Култура</w:t>
                  </w:r>
                </w:p>
              </w:tc>
              <w:tc>
                <w:tcPr>
                  <w:tcW w:w="1267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14.07.2015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B529EE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B529EE" w:rsidRPr="002B4B45" w:rsidRDefault="00B529EE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Дания</w:t>
                  </w:r>
                </w:p>
              </w:tc>
              <w:tc>
                <w:tcPr>
                  <w:tcW w:w="1276" w:type="dxa"/>
                </w:tcPr>
                <w:p w:rsidR="00B529EE" w:rsidRPr="00DB79A1" w:rsidRDefault="00B529EE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SA.35486</w:t>
                  </w:r>
                  <w:r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1"/>
                  </w:r>
                </w:p>
              </w:tc>
              <w:tc>
                <w:tcPr>
                  <w:tcW w:w="2702" w:type="dxa"/>
                </w:tcPr>
                <w:p w:rsidR="00B529EE" w:rsidRPr="00DB79A1" w:rsidRDefault="00B529EE" w:rsidP="00E6540F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Помощ за производство на еле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к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троенергия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в промишлени заводи за комбинирано производство на топлинна и ел</w:t>
                  </w:r>
                  <w:r w:rsidR="00E6540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енергия </w:t>
                  </w:r>
                </w:p>
              </w:tc>
              <w:tc>
                <w:tcPr>
                  <w:tcW w:w="1621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Енерго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-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спестяване</w:t>
                  </w:r>
                </w:p>
              </w:tc>
              <w:tc>
                <w:tcPr>
                  <w:tcW w:w="1267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14.07.2015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B529EE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B529EE" w:rsidRPr="002B4B45" w:rsidRDefault="00B529EE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Полша</w:t>
                  </w:r>
                </w:p>
              </w:tc>
              <w:tc>
                <w:tcPr>
                  <w:tcW w:w="1276" w:type="dxa"/>
                </w:tcPr>
                <w:p w:rsidR="00B529EE" w:rsidRPr="00DB79A1" w:rsidRDefault="00B529EE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SA.39050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2"/>
                  </w:r>
                </w:p>
              </w:tc>
              <w:tc>
                <w:tcPr>
                  <w:tcW w:w="2702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Помощ за изграждане на газова инфраструктура</w:t>
                  </w:r>
                </w:p>
              </w:tc>
              <w:tc>
                <w:tcPr>
                  <w:tcW w:w="1621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Секторно развитие</w:t>
                  </w:r>
                </w:p>
              </w:tc>
              <w:tc>
                <w:tcPr>
                  <w:tcW w:w="1267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17.07.2015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B529EE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B529EE" w:rsidRPr="002B4B45" w:rsidRDefault="00B529EE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Германия</w:t>
                  </w:r>
                </w:p>
              </w:tc>
              <w:tc>
                <w:tcPr>
                  <w:tcW w:w="1276" w:type="dxa"/>
                </w:tcPr>
                <w:p w:rsidR="00B529EE" w:rsidRPr="00DB79A1" w:rsidRDefault="00B529EE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SA.41416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3"/>
                  </w:r>
                </w:p>
              </w:tc>
              <w:tc>
                <w:tcPr>
                  <w:tcW w:w="2702" w:type="dxa"/>
                </w:tcPr>
                <w:p w:rsidR="00B529EE" w:rsidRPr="00DB79A1" w:rsidRDefault="00B529EE" w:rsidP="00041153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"</w:t>
                  </w:r>
                  <w:r w:rsidR="00A523F8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Схема за високоскоростн</w:t>
                  </w:r>
                  <w:r w:rsidR="0004115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</w:t>
                  </w:r>
                  <w:r w:rsidR="00A523F8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широколентови мрежи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Baden-Württemberg</w:t>
                  </w:r>
                </w:p>
              </w:tc>
              <w:tc>
                <w:tcPr>
                  <w:tcW w:w="1621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Секторно развитие</w:t>
                  </w:r>
                </w:p>
              </w:tc>
              <w:tc>
                <w:tcPr>
                  <w:tcW w:w="1267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22.07.2015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B529EE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B529EE" w:rsidRPr="002B4B45" w:rsidRDefault="00B529EE" w:rsidP="00EE53E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Латвия</w:t>
                  </w:r>
                </w:p>
              </w:tc>
              <w:tc>
                <w:tcPr>
                  <w:tcW w:w="1276" w:type="dxa"/>
                </w:tcPr>
                <w:p w:rsidR="00B529EE" w:rsidRPr="00DB79A1" w:rsidRDefault="00B529EE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SA.40838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4"/>
                  </w:r>
                </w:p>
              </w:tc>
              <w:tc>
                <w:tcPr>
                  <w:tcW w:w="2702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Модификации на мерките за публична подкрепа на Ventspils Free Port Authority</w:t>
                  </w:r>
                </w:p>
              </w:tc>
              <w:tc>
                <w:tcPr>
                  <w:tcW w:w="1621" w:type="dxa"/>
                </w:tcPr>
                <w:p w:rsidR="00B529EE" w:rsidRPr="00DB79A1" w:rsidRDefault="00B529E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Секторно развитие</w:t>
                  </w:r>
                </w:p>
              </w:tc>
              <w:tc>
                <w:tcPr>
                  <w:tcW w:w="1267" w:type="dxa"/>
                </w:tcPr>
                <w:p w:rsidR="00B529EE" w:rsidRPr="00DB79A1" w:rsidRDefault="00B529EE" w:rsidP="00CC1C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22.07.2015</w:t>
                  </w:r>
                  <w:r w:rsidR="00D37D5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CC1C3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9C59C5" w:rsidRPr="00DB79A1" w:rsidTr="00471662">
              <w:trPr>
                <w:trHeight w:val="641"/>
              </w:trPr>
              <w:tc>
                <w:tcPr>
                  <w:tcW w:w="1446" w:type="dxa"/>
                </w:tcPr>
                <w:p w:rsidR="009C59C5" w:rsidRPr="00DB79A1" w:rsidDel="004627DA" w:rsidRDefault="009C59C5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Дания</w:t>
                  </w:r>
                </w:p>
              </w:tc>
              <w:tc>
                <w:tcPr>
                  <w:tcW w:w="1276" w:type="dxa"/>
                </w:tcPr>
                <w:p w:rsidR="009C59C5" w:rsidRPr="00DB79A1" w:rsidDel="004627DA" w:rsidRDefault="009C59C5" w:rsidP="00EE53EA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SA.39078</w:t>
                  </w:r>
                  <w:r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5"/>
                  </w:r>
                </w:p>
              </w:tc>
              <w:tc>
                <w:tcPr>
                  <w:tcW w:w="2702" w:type="dxa"/>
                </w:tcPr>
                <w:p w:rsidR="009C59C5" w:rsidRPr="00DB79A1" w:rsidRDefault="009C59C5" w:rsidP="009C59C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Финансиране на проекта </w:t>
                  </w:r>
                </w:p>
                <w:p w:rsidR="009C59C5" w:rsidRPr="00DB79A1" w:rsidDel="004627DA" w:rsidRDefault="009C59C5" w:rsidP="009C59C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„Fehmarn Belt Fixed Link“</w:t>
                  </w:r>
                </w:p>
              </w:tc>
              <w:tc>
                <w:tcPr>
                  <w:tcW w:w="1621" w:type="dxa"/>
                </w:tcPr>
                <w:p w:rsidR="009C59C5" w:rsidRPr="00DB79A1" w:rsidDel="004627DA" w:rsidRDefault="009C59C5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Изпълнение на важен проект от общ европейски интерес</w:t>
                  </w:r>
                </w:p>
              </w:tc>
              <w:tc>
                <w:tcPr>
                  <w:tcW w:w="1267" w:type="dxa"/>
                </w:tcPr>
                <w:p w:rsidR="009C59C5" w:rsidRPr="00DB79A1" w:rsidDel="004627DA" w:rsidRDefault="009C59C5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23.07.2015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</w:tbl>
          <w:p w:rsidR="0069247B" w:rsidRPr="00DB79A1" w:rsidRDefault="0069247B" w:rsidP="0069247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Линковете към докладите на посочените дела подлежат на бъдеща актуализация до официалното публикуване на делата.</w:t>
            </w:r>
          </w:p>
          <w:p w:rsidR="0069247B" w:rsidRDefault="008648D0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>Интересни решения</w:t>
            </w:r>
            <w:r w:rsidR="0096655D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5D6D95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на Европейската комисия по дела, за които Комисията постановява, че не представляват държавна помощ</w:t>
            </w:r>
          </w:p>
          <w:tbl>
            <w:tblPr>
              <w:tblStyle w:val="TableGrid"/>
              <w:tblW w:w="8097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338"/>
              <w:gridCol w:w="2702"/>
              <w:gridCol w:w="1548"/>
              <w:gridCol w:w="1267"/>
            </w:tblGrid>
            <w:tr w:rsidR="0081255B" w:rsidRPr="00DB79A1" w:rsidTr="00D37D52">
              <w:trPr>
                <w:trHeight w:val="642"/>
              </w:trPr>
              <w:tc>
                <w:tcPr>
                  <w:tcW w:w="1242" w:type="dxa"/>
                  <w:shd w:val="clear" w:color="auto" w:fill="DBE5F1" w:themeFill="accent1" w:themeFillTint="33"/>
                  <w:vAlign w:val="center"/>
                </w:tcPr>
                <w:p w:rsidR="0081255B" w:rsidRPr="00DB79A1" w:rsidRDefault="005D6D95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24"/>
                      <w:szCs w:val="24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 xml:space="preserve"> </w:t>
                  </w:r>
                  <w:r w:rsidR="0081255B"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338" w:type="dxa"/>
                  <w:shd w:val="clear" w:color="auto" w:fill="DBE5F1" w:themeFill="accent1" w:themeFillTint="33"/>
                  <w:vAlign w:val="center"/>
                </w:tcPr>
                <w:p w:rsidR="0081255B" w:rsidRPr="00DB79A1" w:rsidRDefault="0081255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81255B" w:rsidRPr="00DB79A1" w:rsidRDefault="0081255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81255B" w:rsidRPr="00DB79A1" w:rsidRDefault="0081255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548" w:type="dxa"/>
                  <w:shd w:val="clear" w:color="auto" w:fill="DBE5F1" w:themeFill="accent1" w:themeFillTint="33"/>
                  <w:vAlign w:val="center"/>
                </w:tcPr>
                <w:p w:rsidR="0081255B" w:rsidRPr="00DB79A1" w:rsidRDefault="0081255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81255B" w:rsidRPr="00DB79A1" w:rsidRDefault="0081255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81255B" w:rsidRPr="00DB79A1" w:rsidTr="00D37D52">
              <w:trPr>
                <w:trHeight w:val="624"/>
              </w:trPr>
              <w:tc>
                <w:tcPr>
                  <w:tcW w:w="1242" w:type="dxa"/>
                </w:tcPr>
                <w:p w:rsidR="0081255B" w:rsidRPr="002B4B45" w:rsidRDefault="0081255B" w:rsidP="0081255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Австрия</w:t>
                  </w:r>
                </w:p>
              </w:tc>
              <w:tc>
                <w:tcPr>
                  <w:tcW w:w="1338" w:type="dxa"/>
                </w:tcPr>
                <w:p w:rsidR="0081255B" w:rsidRPr="00DB79A1" w:rsidRDefault="0081255B" w:rsidP="0081255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 xml:space="preserve"> SA.31883</w:t>
                  </w:r>
                  <w:r w:rsidR="00315228"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6"/>
                  </w:r>
                </w:p>
              </w:tc>
              <w:tc>
                <w:tcPr>
                  <w:tcW w:w="2702" w:type="dxa"/>
                </w:tcPr>
                <w:p w:rsidR="0081255B" w:rsidRPr="00A433A7" w:rsidRDefault="00704B90" w:rsidP="00A523F8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A433A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Преструкту</w:t>
                  </w:r>
                  <w:r w:rsidR="00A523F8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р</w:t>
                  </w:r>
                  <w:r w:rsidRPr="00A433A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иране на </w:t>
                  </w:r>
                  <w:r w:rsidRPr="00A523F8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Österreichische Volksbanken AG</w:t>
                  </w:r>
                </w:p>
              </w:tc>
              <w:tc>
                <w:tcPr>
                  <w:tcW w:w="1548" w:type="dxa"/>
                </w:tcPr>
                <w:p w:rsidR="0081255B" w:rsidRPr="00A433A7" w:rsidRDefault="00704B90" w:rsidP="00A433A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A433A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Помощ за сериозни затруднения в икономиката</w:t>
                  </w:r>
                </w:p>
              </w:tc>
              <w:tc>
                <w:tcPr>
                  <w:tcW w:w="1267" w:type="dxa"/>
                </w:tcPr>
                <w:p w:rsidR="0081255B" w:rsidRPr="00A433A7" w:rsidRDefault="00704B90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A433A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02.07.2015</w:t>
                  </w:r>
                  <w:r w:rsidR="00D37D5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A433A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37D5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</w:tbl>
          <w:p w:rsidR="009B78BB" w:rsidRDefault="009B78BB" w:rsidP="009B78BB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  <w:p w:rsidR="00CE548F" w:rsidRDefault="008648D0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Интересни о</w:t>
            </w:r>
            <w:r w:rsidR="00CE548F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трицателни решения </w:t>
            </w:r>
            <w:r w:rsidR="00863408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и/или решения за</w:t>
            </w:r>
            <w:r w:rsidR="00CE548F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възстановяване</w:t>
            </w: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на Европейската комисия</w:t>
            </w:r>
          </w:p>
          <w:tbl>
            <w:tblPr>
              <w:tblStyle w:val="TableGrid"/>
              <w:tblW w:w="8097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338"/>
              <w:gridCol w:w="2702"/>
              <w:gridCol w:w="1548"/>
              <w:gridCol w:w="1267"/>
            </w:tblGrid>
            <w:tr w:rsidR="00863408" w:rsidRPr="00DB79A1" w:rsidTr="002414F2">
              <w:trPr>
                <w:trHeight w:val="642"/>
              </w:trPr>
              <w:tc>
                <w:tcPr>
                  <w:tcW w:w="1242" w:type="dxa"/>
                  <w:shd w:val="clear" w:color="auto" w:fill="DBE5F1" w:themeFill="accent1" w:themeFillTint="33"/>
                  <w:vAlign w:val="center"/>
                </w:tcPr>
                <w:p w:rsidR="00863408" w:rsidRPr="00DB79A1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338" w:type="dxa"/>
                  <w:shd w:val="clear" w:color="auto" w:fill="DBE5F1" w:themeFill="accent1" w:themeFillTint="33"/>
                  <w:vAlign w:val="center"/>
                </w:tcPr>
                <w:p w:rsidR="00863408" w:rsidRPr="00DB79A1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863408" w:rsidRPr="00DB79A1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863408" w:rsidRPr="00DB79A1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548" w:type="dxa"/>
                  <w:shd w:val="clear" w:color="auto" w:fill="DBE5F1" w:themeFill="accent1" w:themeFillTint="33"/>
                  <w:vAlign w:val="center"/>
                </w:tcPr>
                <w:p w:rsidR="00863408" w:rsidRPr="00DB79A1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863408" w:rsidRPr="00DB79A1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863408" w:rsidRPr="00DB79A1" w:rsidTr="00D44C82">
              <w:trPr>
                <w:trHeight w:val="787"/>
              </w:trPr>
              <w:tc>
                <w:tcPr>
                  <w:tcW w:w="1242" w:type="dxa"/>
                </w:tcPr>
                <w:p w:rsidR="00863408" w:rsidRPr="002B4B45" w:rsidRDefault="00863408" w:rsidP="00863408">
                  <w:pPr>
                    <w:jc w:val="center"/>
                    <w:rPr>
                      <w:rFonts w:asciiTheme="majorHAnsi" w:hAnsiTheme="majorHAnsi"/>
                      <w:b/>
                      <w:highlight w:val="yellow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2B4B45">
                    <w:rPr>
                      <w:rFonts w:asciiTheme="majorHAnsi" w:hAnsiTheme="majorHAnsi"/>
                      <w:b/>
                      <w:lang w:val="bg-BG"/>
                    </w:rPr>
                    <w:t>Франция</w:t>
                  </w:r>
                </w:p>
              </w:tc>
              <w:tc>
                <w:tcPr>
                  <w:tcW w:w="1338" w:type="dxa"/>
                </w:tcPr>
                <w:p w:rsidR="00863408" w:rsidRPr="00DB79A1" w:rsidRDefault="00863408" w:rsidP="00863408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highlight w:val="yellow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SA.13869</w:t>
                  </w:r>
                  <w:r w:rsidR="00315228" w:rsidRPr="00DB79A1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7"/>
                  </w:r>
                </w:p>
              </w:tc>
              <w:tc>
                <w:tcPr>
                  <w:tcW w:w="2702" w:type="dxa"/>
                </w:tcPr>
                <w:p w:rsidR="00863408" w:rsidRDefault="00401ED6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EDF : Requalification of tax-free accounting provisions for the High Voltage Network as company capital</w:t>
                  </w:r>
                </w:p>
                <w:p w:rsidR="00A66122" w:rsidRPr="00DB79A1" w:rsidRDefault="00D44C82" w:rsidP="00396AD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val="bg-BG"/>
                    </w:rPr>
                  </w:pPr>
                  <w:r w:rsidRPr="00D44C8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(Помощ </w:t>
                  </w:r>
                  <w:r w:rsidR="00396AD9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чрез</w:t>
                  </w:r>
                  <w:r w:rsidRPr="00D44C8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освобождаване от данъчно облагане на провизии при</w:t>
                  </w:r>
                  <w:r w:rsidR="00396AD9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D44C8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прекласифициране)</w:t>
                  </w:r>
                </w:p>
              </w:tc>
              <w:tc>
                <w:tcPr>
                  <w:tcW w:w="1548" w:type="dxa"/>
                </w:tcPr>
                <w:p w:rsidR="00863408" w:rsidRPr="002414F2" w:rsidRDefault="006F3988" w:rsidP="002414F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2414F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Други</w:t>
                  </w:r>
                </w:p>
              </w:tc>
              <w:tc>
                <w:tcPr>
                  <w:tcW w:w="1267" w:type="dxa"/>
                </w:tcPr>
                <w:p w:rsidR="00863408" w:rsidRPr="002414F2" w:rsidRDefault="006F3988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2414F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22.07.2015</w:t>
                  </w:r>
                  <w:r w:rsidR="00D37D52" w:rsidRPr="002414F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2414F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37D52" w:rsidRPr="002414F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</w:tbl>
          <w:p w:rsidR="002414F2" w:rsidRDefault="002414F2" w:rsidP="009B78B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9B78BB" w:rsidRPr="00DB79A1" w:rsidRDefault="009B78BB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Публикувани мерки по ОРГО в Регистъра на Европейската комисия</w:t>
            </w:r>
          </w:p>
          <w:p w:rsidR="005B06E9" w:rsidRPr="00DB79A1" w:rsidRDefault="005B06E9" w:rsidP="005B06E9">
            <w:pPr>
              <w:jc w:val="both"/>
              <w:rPr>
                <w:lang w:val="bg-BG"/>
              </w:rPr>
            </w:pPr>
            <w:r w:rsidRPr="00DB79A1">
              <w:rPr>
                <w:lang w:val="bg-BG"/>
              </w:rPr>
              <w:t>В този период няма публикувани мерки по ОРГО в Регистъра на Европейската комисия</w:t>
            </w:r>
            <w:r w:rsidR="00704B8B">
              <w:rPr>
                <w:lang w:val="bg-BG"/>
              </w:rPr>
              <w:t>.</w:t>
            </w:r>
          </w:p>
          <w:p w:rsidR="00221E6C" w:rsidRDefault="00221E6C" w:rsidP="009B78BB">
            <w:pPr>
              <w:pStyle w:val="ListParagraph"/>
              <w:ind w:left="927"/>
              <w:jc w:val="both"/>
              <w:rPr>
                <w:rStyle w:val="Hyperlink"/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  <w:p w:rsidR="00221E6C" w:rsidRPr="00DB79A1" w:rsidRDefault="00221E6C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Решения на Съда на Европейския съюз по дела за държавна помощ </w:t>
            </w:r>
          </w:p>
          <w:tbl>
            <w:tblPr>
              <w:tblStyle w:val="TableGrid"/>
              <w:tblW w:w="7981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57"/>
              <w:gridCol w:w="1857"/>
              <w:gridCol w:w="1404"/>
              <w:gridCol w:w="1275"/>
            </w:tblGrid>
            <w:tr w:rsidR="00221E6C" w:rsidRPr="00DB79A1" w:rsidTr="00ED5BA6">
              <w:trPr>
                <w:trHeight w:val="579"/>
              </w:trPr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221E6C" w:rsidRPr="00DB79A1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DB79A1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Държава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221E6C" w:rsidRPr="00DB79A1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DB79A1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Съдебен случай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221E6C" w:rsidRPr="00DB79A1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DB79A1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Заглавие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221E6C" w:rsidRPr="00DB79A1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DB79A1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Вид на акта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21E6C" w:rsidRPr="00DB79A1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DB79A1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Дата</w:t>
                  </w:r>
                </w:p>
              </w:tc>
            </w:tr>
            <w:tr w:rsidR="00221E6C" w:rsidRPr="00DB79A1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221E6C" w:rsidRPr="0051714C" w:rsidRDefault="00221E6C" w:rsidP="002B4B4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Унгария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C-357/14 P</w:t>
                  </w:r>
                  <w:r w:rsidR="001E6F89" w:rsidRPr="002B4B45">
                    <w:rPr>
                      <w:rFonts w:asciiTheme="minorHAnsi" w:hAnsiTheme="minorHAnsi"/>
                      <w:vertAlign w:val="superscript"/>
                    </w:rPr>
                    <w:footnoteReference w:id="18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Dunamenti Erőmű v Commission</w:t>
                  </w:r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221E6C" w:rsidRPr="0051714C" w:rsidRDefault="00221E6C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Мнение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221E6C" w:rsidRPr="002B4B45" w:rsidRDefault="00221E6C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lang w:val="bg-BG"/>
                    </w:rPr>
                    <w:t>01.07.2015</w:t>
                  </w:r>
                </w:p>
              </w:tc>
            </w:tr>
            <w:tr w:rsidR="00221E6C" w:rsidRPr="00DB79A1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221E6C" w:rsidRPr="0051714C" w:rsidRDefault="00221E6C" w:rsidP="002B4B4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Франция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T-425/04 RENV</w:t>
                  </w:r>
                  <w:r w:rsidR="001E6F89" w:rsidRPr="002B4B45">
                    <w:rPr>
                      <w:rFonts w:asciiTheme="minorHAnsi" w:hAnsiTheme="minorHAnsi"/>
                      <w:vertAlign w:val="superscript"/>
                    </w:rPr>
                    <w:footnoteReference w:id="19"/>
                  </w:r>
                </w:p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T-444/04 RENV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France v Commission</w:t>
                  </w:r>
                </w:p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Orange v Commission</w:t>
                  </w:r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221E6C" w:rsidRPr="0051714C" w:rsidRDefault="00221E6C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221E6C" w:rsidRPr="002B4B45" w:rsidRDefault="00221E6C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lang w:val="bg-BG"/>
                    </w:rPr>
                    <w:t>02.07.2015</w:t>
                  </w:r>
                </w:p>
              </w:tc>
            </w:tr>
            <w:tr w:rsidR="00221E6C" w:rsidRPr="00DB79A1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221E6C" w:rsidRPr="0051714C" w:rsidRDefault="00221E6C" w:rsidP="002B4B4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Франция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C-63/14</w:t>
                  </w:r>
                  <w:r w:rsidR="001E6F89" w:rsidRPr="002B4B45">
                    <w:rPr>
                      <w:rFonts w:asciiTheme="minorHAnsi" w:hAnsiTheme="minorHAnsi"/>
                      <w:vertAlign w:val="superscript"/>
                    </w:rPr>
                    <w:footnoteReference w:id="20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2B4B45" w:rsidRDefault="00221E6C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Commission v France</w:t>
                  </w:r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221E6C" w:rsidRPr="0051714C" w:rsidRDefault="00221E6C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221E6C" w:rsidRPr="002B4B45" w:rsidRDefault="00221E6C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lang w:val="bg-BG"/>
                    </w:rPr>
                    <w:t>09.07.2015</w:t>
                  </w:r>
                </w:p>
              </w:tc>
            </w:tr>
            <w:tr w:rsidR="005B06E9" w:rsidRPr="00DB79A1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5B06E9" w:rsidRPr="0051714C" w:rsidRDefault="005B06E9" w:rsidP="002B4B4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Германия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5B06E9" w:rsidRPr="002B4B45" w:rsidRDefault="005B06E9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C-39/14</w:t>
                  </w:r>
                  <w:r w:rsidR="001E6F89" w:rsidRPr="002B4B45">
                    <w:rPr>
                      <w:rFonts w:asciiTheme="minorHAnsi" w:hAnsiTheme="minorHAnsi"/>
                      <w:vertAlign w:val="superscript"/>
                    </w:rPr>
                    <w:footnoteReference w:id="21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5B06E9" w:rsidRPr="002B4B45" w:rsidRDefault="005B06E9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2B4B45">
                    <w:rPr>
                      <w:rFonts w:asciiTheme="minorHAnsi" w:hAnsiTheme="minorHAnsi"/>
                      <w:lang w:val="bg-BG"/>
                    </w:rPr>
                    <w:t>BVVG</w:t>
                  </w:r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5B06E9" w:rsidRPr="0051714C" w:rsidRDefault="005B06E9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51714C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B06E9" w:rsidRPr="002B4B45" w:rsidRDefault="005B06E9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2B4B45">
                    <w:rPr>
                      <w:rFonts w:asciiTheme="majorHAnsi" w:hAnsiTheme="majorHAnsi"/>
                      <w:lang w:val="bg-BG"/>
                    </w:rPr>
                    <w:t>16.07.2015</w:t>
                  </w:r>
                </w:p>
              </w:tc>
            </w:tr>
          </w:tbl>
          <w:p w:rsidR="00221E6C" w:rsidRPr="00DB79A1" w:rsidRDefault="00221E6C" w:rsidP="00221E6C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221E6C" w:rsidRPr="00DB79A1" w:rsidRDefault="00221E6C" w:rsidP="00221E6C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Други новини от Европейския съюз, св</w:t>
            </w:r>
            <w:r w:rsidR="00084573"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ързани с</w:t>
            </w: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държавните помощи </w:t>
            </w:r>
          </w:p>
          <w:p w:rsidR="00985098" w:rsidRDefault="00985098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Семинари и обучения </w:t>
            </w:r>
          </w:p>
          <w:p w:rsidR="00985098" w:rsidRPr="00A66122" w:rsidRDefault="00985098" w:rsidP="00221E6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27 и 28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август в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гр.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Берлин 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„Lexionn“ организира С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еминар 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по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държавните помощи и услугите от общ икономически интерес в сферата на здравео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пазването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, социалните услуги и инфраструктурата.</w:t>
            </w:r>
            <w:r w:rsidR="00F62660" w:rsidRPr="00A66122">
              <w:rPr>
                <w:rStyle w:val="FootnoteReference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2"/>
            </w:r>
          </w:p>
          <w:p w:rsidR="00221E6C" w:rsidRPr="00A66122" w:rsidRDefault="00221E6C" w:rsidP="00221E6C">
            <w:pPr>
              <w:jc w:val="both"/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0C2648" w:rsidRPr="00A66122" w:rsidRDefault="00F62660" w:rsidP="002414F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 xml:space="preserve">На 23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септември в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гр.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Брюксел 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„Lexionn“ организира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К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онференция относно </w:t>
            </w:r>
            <w:r w:rsidR="006A40AA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ролята на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икономи</w:t>
            </w:r>
            <w:r w:rsidR="000C2648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ка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при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контрол</w:t>
            </w:r>
            <w:r w:rsidR="000C2648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а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0C2648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на </w:t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държавните помощи.</w:t>
            </w:r>
            <w:r w:rsidR="000C2648" w:rsidRPr="00A66122">
              <w:rPr>
                <w:rStyle w:val="FootnoteReference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3"/>
            </w:r>
            <w:r w:rsidR="00221E6C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p w:rsidR="00221E6C" w:rsidRPr="00A66122" w:rsidRDefault="00221E6C" w:rsidP="00F81382">
            <w:pPr>
              <w:pStyle w:val="ListParagraph"/>
              <w:jc w:val="both"/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Ще бъде обсъдена ролята на икономиката </w:t>
            </w:r>
            <w:r w:rsidR="0069247B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при 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контрола на държавните помощи, в светлината на</w:t>
            </w:r>
            <w:r w:rsidR="00FA6A64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модернизацията на режима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. Ще бъдат </w:t>
            </w:r>
            <w:r w:rsidR="000F3959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представени 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допирните точки между държавн</w:t>
            </w:r>
            <w:r w:rsidR="0069247B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</w:t>
            </w:r>
            <w:r w:rsidR="0069247B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помощ</w:t>
            </w:r>
            <w:r w:rsidR="0069247B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правото.</w:t>
            </w:r>
          </w:p>
          <w:p w:rsidR="002414F2" w:rsidRPr="00A66122" w:rsidRDefault="002414F2" w:rsidP="00F81382">
            <w:pPr>
              <w:pStyle w:val="ListParagraph"/>
              <w:jc w:val="both"/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237BB3" w:rsidRPr="00A66122" w:rsidRDefault="00F81382" w:rsidP="00F813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На 28 и 29 септември в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гр. 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Берлин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„</w:t>
            </w:r>
            <w:r w:rsidR="000A611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Европейската академия за данъци, икономика и право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“</w:t>
            </w:r>
            <w:r w:rsidR="000A611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ще проведе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С</w:t>
            </w:r>
            <w:r w:rsidR="000A611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еминар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за финансиране от ЕС </w:t>
            </w:r>
            <w:r w:rsidR="002414F2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з</w:t>
            </w:r>
            <w:r w:rsidR="000A611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а широколентова инфраструктура в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програмния </w:t>
            </w:r>
            <w:r w:rsidR="000A611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период 2014-2020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0A611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г</w:t>
            </w:r>
            <w:r w:rsidR="000A611B"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.</w:t>
            </w:r>
            <w:r w:rsidR="000A611B" w:rsidRPr="00A66122">
              <w:rPr>
                <w:rStyle w:val="FootnoteReference"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4"/>
            </w:r>
          </w:p>
          <w:p w:rsidR="00237BB3" w:rsidRPr="00A66122" w:rsidRDefault="00237BB3" w:rsidP="00F81382">
            <w:pPr>
              <w:jc w:val="both"/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237BB3" w:rsidRPr="00A66122" w:rsidRDefault="00416881" w:rsidP="00416881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На 28 и 29 септември в 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гр. 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Шпайер, Германия, германският университет по административни науки ще проведе семинар по повод седмата годишна конференция</w:t>
            </w:r>
            <w:r w:rsidR="0069247B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 право по</w:t>
            </w:r>
            <w:r w:rsidR="002414F2"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A66122">
              <w:rPr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държавните помощи</w:t>
            </w:r>
            <w:r w:rsidRPr="00A66122">
              <w:rPr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.</w:t>
            </w:r>
            <w:r w:rsidRPr="00A66122">
              <w:rPr>
                <w:rStyle w:val="FootnoteReference"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5"/>
            </w:r>
          </w:p>
          <w:p w:rsidR="00221E6C" w:rsidRDefault="00221E6C" w:rsidP="00221E6C">
            <w:pPr>
              <w:jc w:val="both"/>
              <w:rPr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0A7D4C" w:rsidRDefault="000A7D4C" w:rsidP="00221E6C">
            <w:pPr>
              <w:jc w:val="both"/>
              <w:rPr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E231A6" w:rsidRPr="002414F2" w:rsidRDefault="00E231A6" w:rsidP="00E231A6">
            <w:pPr>
              <w:jc w:val="both"/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2414F2"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Република България</w:t>
            </w:r>
          </w:p>
          <w:p w:rsidR="000A7D4C" w:rsidRDefault="000A7D4C" w:rsidP="002414F2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144B74" w:rsidRPr="00DB79A1" w:rsidRDefault="00144B74" w:rsidP="00FC78D4">
            <w:pPr>
              <w:spacing w:after="120"/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Публикувани нови или изменени съществуващи нормативни актове в Република България във връзка с режима по държавните помощи</w:t>
            </w:r>
          </w:p>
          <w:p w:rsidR="00084573" w:rsidRPr="00DB79A1" w:rsidRDefault="00084573" w:rsidP="00084573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Няма нови публикувани нормативни актове за държавните помощи</w:t>
            </w:r>
            <w:r w:rsidR="00A82565">
              <w:rPr>
                <w:rFonts w:asciiTheme="majorHAnsi" w:hAnsiTheme="majorHAnsi"/>
                <w:sz w:val="22"/>
                <w:szCs w:val="22"/>
                <w:lang w:val="bg-BG"/>
              </w:rPr>
              <w:t>.</w:t>
            </w:r>
          </w:p>
          <w:p w:rsidR="00E231A6" w:rsidRPr="00DB79A1" w:rsidRDefault="00E231A6" w:rsidP="00E231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DB79A1">
              <w:rPr>
                <w:rFonts w:asciiTheme="majorHAnsi" w:hAnsiTheme="majorHAnsi"/>
                <w:sz w:val="24"/>
                <w:szCs w:val="24"/>
                <w:lang w:val="bg-BG"/>
              </w:rPr>
              <w:tab/>
            </w:r>
          </w:p>
          <w:p w:rsidR="00E231A6" w:rsidRPr="00DB79A1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Публични консултации по проекти на актове в Република България във връзка с режима по държавните помощи</w:t>
            </w:r>
          </w:p>
          <w:p w:rsidR="00084573" w:rsidRPr="00DB79A1" w:rsidRDefault="00084573" w:rsidP="00084573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Няма проведени публични консултации </w:t>
            </w:r>
            <w:r w:rsidR="00144B74" w:rsidRPr="00DB79A1">
              <w:rPr>
                <w:rFonts w:asciiTheme="majorHAnsi" w:hAnsiTheme="majorHAnsi"/>
                <w:sz w:val="22"/>
                <w:szCs w:val="22"/>
                <w:lang w:val="bg-BG"/>
              </w:rPr>
              <w:t>за периода</w:t>
            </w:r>
            <w:r w:rsidR="00A82565">
              <w:rPr>
                <w:rFonts w:asciiTheme="majorHAnsi" w:hAnsiTheme="majorHAnsi"/>
                <w:sz w:val="22"/>
                <w:szCs w:val="22"/>
                <w:lang w:val="bg-BG"/>
              </w:rPr>
              <w:t>.</w:t>
            </w:r>
          </w:p>
          <w:p w:rsidR="00E231A6" w:rsidRPr="00DB79A1" w:rsidRDefault="00E231A6" w:rsidP="00E231A6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  <w:p w:rsidR="00E231A6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Одобрени мерки по ОРГО от Министерство на финансите </w:t>
            </w:r>
          </w:p>
          <w:p w:rsidR="000C07DF" w:rsidRPr="002B4B45" w:rsidRDefault="000C07DF" w:rsidP="002B4B4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2B4B45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SA.42408</w:t>
            </w:r>
            <w:r w:rsidRPr="002B4B45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- Схема за предоставяне на безвъзмездна финансова помощ чрез отпуснатите от Европейската комисия средства от фонд „Солидарност” по Заявление 2014BG16SPO001 за щетите от бедствията от 19 юни 2014 г.</w:t>
            </w:r>
          </w:p>
          <w:p w:rsidR="00A82565" w:rsidRPr="002B4B45" w:rsidRDefault="00A82565" w:rsidP="002B4B4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  <w:p w:rsidR="00E231A6" w:rsidRPr="002B4B45" w:rsidRDefault="000C07DF" w:rsidP="002B4B45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2B4B45">
              <w:rPr>
                <w:rFonts w:asciiTheme="majorHAnsi" w:hAnsiTheme="majorHAnsi"/>
                <w:b/>
                <w:sz w:val="24"/>
                <w:szCs w:val="24"/>
                <w:lang w:val="bg-BG"/>
              </w:rPr>
              <w:t>SA.42541</w:t>
            </w:r>
            <w:r w:rsidRPr="002B4B45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- Схема за предоставяне на безвъзмездна финансова помощ чрез отпуснатите от Европейската комисия средства от фонд „Солидарност” по Заявление 2014BG16SPO002 за щетите от бедствията от 31</w:t>
            </w:r>
            <w:r w:rsidRPr="002B4B45">
              <w:rPr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2B4B45">
              <w:rPr>
                <w:rFonts w:asciiTheme="majorHAnsi" w:hAnsiTheme="majorHAnsi"/>
                <w:sz w:val="24"/>
                <w:szCs w:val="24"/>
                <w:lang w:val="bg-BG"/>
              </w:rPr>
              <w:t>юли 2014 г.</w:t>
            </w:r>
          </w:p>
          <w:p w:rsidR="00E231A6" w:rsidRPr="00DB79A1" w:rsidRDefault="00E231A6" w:rsidP="00E231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</w:p>
          <w:p w:rsidR="00E231A6" w:rsidRPr="00DB79A1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Други новини от Република България, свързани с режима по държавните помощи </w:t>
            </w:r>
          </w:p>
          <w:p w:rsidR="00E231A6" w:rsidRPr="00DB79A1" w:rsidRDefault="00E231A6" w:rsidP="00E231A6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DB79A1">
              <w:rPr>
                <w:rFonts w:asciiTheme="majorHAnsi" w:hAnsiTheme="majorHAnsi"/>
                <w:sz w:val="24"/>
                <w:szCs w:val="24"/>
                <w:lang w:val="bg-BG"/>
              </w:rPr>
              <w:t>На 10</w:t>
            </w:r>
            <w:r w:rsidR="00A82565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  <w:r w:rsidR="006A40AA" w:rsidRPr="00DB79A1">
              <w:rPr>
                <w:rFonts w:asciiTheme="majorHAnsi" w:hAnsiTheme="majorHAnsi"/>
                <w:sz w:val="24"/>
                <w:szCs w:val="24"/>
                <w:lang w:val="bg-BG"/>
              </w:rPr>
              <w:t>юли</w:t>
            </w:r>
            <w:r w:rsidR="00A82565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  <w:r w:rsidR="006A40AA" w:rsidRPr="00DB79A1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2015 г. </w:t>
            </w:r>
            <w:r w:rsidRPr="00DB79A1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се проведе двустранна среща с УО на ОПРЧР за изясняване координационния механизъм за по-добро взаимодействие по въпросите </w:t>
            </w:r>
            <w:r w:rsidR="00A82565">
              <w:rPr>
                <w:rFonts w:asciiTheme="majorHAnsi" w:hAnsiTheme="majorHAnsi"/>
                <w:sz w:val="24"/>
                <w:szCs w:val="24"/>
                <w:lang w:val="bg-BG"/>
              </w:rPr>
              <w:t>по</w:t>
            </w:r>
            <w:r w:rsidRPr="00DB79A1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държавните помощи.</w:t>
            </w:r>
          </w:p>
          <w:p w:rsidR="00E231A6" w:rsidRPr="00DB79A1" w:rsidRDefault="00E231A6" w:rsidP="00E231A6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  <w:p w:rsidR="00E231A6" w:rsidRPr="00DB79A1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Други (обучения)</w:t>
            </w:r>
          </w:p>
          <w:p w:rsidR="009B78BB" w:rsidRPr="00DB79A1" w:rsidRDefault="00E231A6">
            <w:pPr>
              <w:rPr>
                <w:lang w:val="bg-BG"/>
              </w:rPr>
            </w:pPr>
            <w:r w:rsidRPr="00DB79A1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На 9 и 10 юли 2015 г. се проведе обучение по държавните помощи на дирекция „Национален фонд“, Министерство на финансите, организирано от Школата по публични финанси. </w:t>
            </w:r>
          </w:p>
        </w:tc>
        <w:tc>
          <w:tcPr>
            <w:tcW w:w="2268" w:type="dxa"/>
          </w:tcPr>
          <w:p w:rsidR="00221E6C" w:rsidRPr="00995618" w:rsidRDefault="009B78BB" w:rsidP="00995618">
            <w:pPr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5618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По-важните акценти в </w:t>
            </w:r>
            <w:r w:rsidR="00995618" w:rsidRPr="00995618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Бюлетина</w:t>
            </w:r>
            <w:r w:rsidR="00676CCC" w:rsidRPr="00995618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221E6C" w:rsidRPr="00DB79A1" w:rsidRDefault="00221E6C">
            <w:pPr>
              <w:rPr>
                <w:lang w:val="bg-BG"/>
              </w:rPr>
            </w:pPr>
          </w:p>
          <w:p w:rsidR="00DB79A1" w:rsidRPr="00DB79A1" w:rsidRDefault="00DB79A1" w:rsidP="00DB79A1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Европейската комисия </w:t>
            </w:r>
            <w:r w:rsidR="00221E6C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одобри отпускането на 270 милиона евро за разширяване на пристанището в Кале. </w:t>
            </w:r>
          </w:p>
          <w:p w:rsidR="00A124B7" w:rsidRPr="00DB79A1" w:rsidRDefault="00DB79A1" w:rsidP="00221E6C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ЕК 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е установила, че публичното финансиране на  270 </w:t>
            </w: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милиона </w:t>
            </w:r>
            <w:r w:rsidR="0099561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евро</w:t>
            </w: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за изграждане на нов терминал в пристанище Кале, е в съответствие с правилата на ЕС за държавните помощи. Новата инфраструктура благоприятства осъществяването на целите на транспортната политика на ЕС, без </w:t>
            </w:r>
            <w:r w:rsidR="00A1030D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прекомерно 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да се нарушава конкуренцията на вътрешния пазар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A1030D" w:rsidRPr="00DB79A1" w:rsidDel="00A1030D" w:rsidRDefault="00221E6C" w:rsidP="00A1030D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По този повод еврокомисарят Ms Vestager каза: „Това е един добър пример за това </w:t>
            </w: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lastRenderedPageBreak/>
              <w:t>как държавите-членки могат да увеличат инвестициите в инфраструктурата, без да вредят на конкуренцията в рамките на единния пазар.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A1030D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Т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ози френски</w:t>
            </w:r>
            <w:r w:rsidR="00A1030D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проект привлече частно финансиране с цел </w:t>
            </w:r>
            <w:r w:rsidR="00EE53EA"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неговото цялостно </w:t>
            </w:r>
            <w:r w:rsidR="00A1030D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изграждане, което без установяване на това сътрудничество нямаше да бъде изобщо възможно.</w:t>
            </w:r>
          </w:p>
          <w:p w:rsidR="00221E6C" w:rsidRPr="00DB79A1" w:rsidRDefault="00221E6C" w:rsidP="00A1030D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DB79A1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Нещо повече, това е транс-европейски проект, който ще позволи по-добър поток на различни връзки и по-силен търговски обмен между Обединеното кралство, Ирландия и континенталната част на Европа. "</w:t>
            </w:r>
          </w:p>
          <w:p w:rsidR="00221E6C" w:rsidRPr="00DB79A1" w:rsidRDefault="00221E6C">
            <w:pPr>
              <w:rPr>
                <w:lang w:val="bg-BG"/>
              </w:rPr>
            </w:pPr>
          </w:p>
        </w:tc>
      </w:tr>
    </w:tbl>
    <w:p w:rsidR="00347BCE" w:rsidRPr="00DB79A1" w:rsidRDefault="00347BCE" w:rsidP="000A7D4C">
      <w:pPr>
        <w:rPr>
          <w:lang w:val="bg-BG"/>
        </w:rPr>
      </w:pPr>
    </w:p>
    <w:sectPr w:rsidR="00347BCE" w:rsidRPr="00DB79A1" w:rsidSect="00ED5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567" w:left="56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80" w:rsidRDefault="00F51E80" w:rsidP="00772F29">
      <w:r>
        <w:separator/>
      </w:r>
    </w:p>
  </w:endnote>
  <w:endnote w:type="continuationSeparator" w:id="0">
    <w:p w:rsidR="00F51E80" w:rsidRDefault="00F51E80" w:rsidP="007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7B" w:rsidRDefault="00692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88789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noProof/>
        <w:sz w:val="16"/>
        <w:szCs w:val="16"/>
      </w:rPr>
    </w:sdtEndPr>
    <w:sdtContent>
      <w:p w:rsidR="0069247B" w:rsidRPr="00772F29" w:rsidRDefault="0069247B" w:rsidP="00772F29">
        <w:pPr>
          <w:pStyle w:val="Footer"/>
          <w:ind w:left="6084" w:firstLine="4536"/>
          <w:jc w:val="center"/>
          <w:rPr>
            <w:rFonts w:asciiTheme="majorHAnsi" w:hAnsiTheme="majorHAnsi"/>
            <w:b/>
            <w:sz w:val="16"/>
            <w:szCs w:val="16"/>
          </w:rPr>
        </w:pPr>
        <w:r w:rsidRPr="00772F29">
          <w:rPr>
            <w:rFonts w:asciiTheme="majorHAnsi" w:hAnsiTheme="majorHAnsi"/>
            <w:b/>
            <w:sz w:val="16"/>
            <w:szCs w:val="16"/>
          </w:rPr>
          <w:fldChar w:fldCharType="begin"/>
        </w:r>
        <w:r w:rsidRPr="00772F29">
          <w:rPr>
            <w:rFonts w:asciiTheme="majorHAnsi" w:hAnsiTheme="majorHAnsi"/>
            <w:b/>
            <w:sz w:val="16"/>
            <w:szCs w:val="16"/>
          </w:rPr>
          <w:instrText xml:space="preserve"> PAGE   \* MERGEFORMAT </w:instrText>
        </w:r>
        <w:r w:rsidRPr="00772F29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6B5A04">
          <w:rPr>
            <w:rFonts w:asciiTheme="majorHAnsi" w:hAnsiTheme="majorHAnsi"/>
            <w:b/>
            <w:noProof/>
            <w:sz w:val="16"/>
            <w:szCs w:val="16"/>
          </w:rPr>
          <w:t>1</w:t>
        </w:r>
        <w:r w:rsidRPr="00772F29">
          <w:rPr>
            <w:rFonts w:asciiTheme="majorHAnsi" w:hAnsiTheme="majorHAnsi"/>
            <w:b/>
            <w:noProof/>
            <w:sz w:val="16"/>
            <w:szCs w:val="16"/>
          </w:rPr>
          <w:fldChar w:fldCharType="end"/>
        </w:r>
      </w:p>
    </w:sdtContent>
  </w:sdt>
  <w:p w:rsidR="0069247B" w:rsidRPr="00A25E74" w:rsidRDefault="0069247B" w:rsidP="00A25E74">
    <w:pPr>
      <w:pStyle w:val="Default"/>
      <w:jc w:val="center"/>
      <w:rPr>
        <w:rFonts w:ascii="Cambria" w:hAnsi="Cambria" w:cs="Cambria"/>
        <w:b/>
        <w:color w:val="auto"/>
        <w:sz w:val="16"/>
        <w:szCs w:val="16"/>
      </w:rPr>
    </w:pPr>
    <w:r w:rsidRPr="00A25E74">
      <w:rPr>
        <w:rFonts w:ascii="Cambria" w:hAnsi="Cambria" w:cs="Cambria"/>
        <w:b/>
        <w:color w:val="auto"/>
        <w:sz w:val="16"/>
        <w:szCs w:val="16"/>
      </w:rPr>
      <w:t xml:space="preserve">Информационен електронен бюлетин </w:t>
    </w:r>
    <w:r>
      <w:rPr>
        <w:rFonts w:ascii="Cambria" w:hAnsi="Cambria" w:cs="Cambria"/>
        <w:b/>
        <w:color w:val="auto"/>
        <w:sz w:val="16"/>
        <w:szCs w:val="16"/>
      </w:rPr>
      <w:t xml:space="preserve">за държавните помощи </w:t>
    </w:r>
    <w:r w:rsidRPr="00A25E74">
      <w:rPr>
        <w:rFonts w:ascii="Cambria" w:hAnsi="Cambria" w:cs="Cambria"/>
        <w:b/>
        <w:color w:val="auto"/>
        <w:sz w:val="16"/>
        <w:szCs w:val="16"/>
      </w:rPr>
      <w:t>№ 01/</w:t>
    </w:r>
    <w:r>
      <w:rPr>
        <w:rFonts w:ascii="Cambria" w:hAnsi="Cambria" w:cs="Cambria"/>
        <w:b/>
        <w:color w:val="auto"/>
        <w:sz w:val="16"/>
        <w:szCs w:val="16"/>
        <w:lang w:val="en-US"/>
      </w:rPr>
      <w:t>20</w:t>
    </w:r>
    <w:r w:rsidRPr="00A25E74">
      <w:rPr>
        <w:rFonts w:ascii="Cambria" w:hAnsi="Cambria" w:cs="Cambria"/>
        <w:b/>
        <w:color w:val="auto"/>
        <w:sz w:val="16"/>
        <w:szCs w:val="16"/>
      </w:rPr>
      <w:t>15</w:t>
    </w:r>
  </w:p>
  <w:p w:rsidR="0069247B" w:rsidRPr="00772F29" w:rsidRDefault="0069247B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7B" w:rsidRDefault="0069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80" w:rsidRDefault="00F51E80" w:rsidP="00772F29">
      <w:r>
        <w:separator/>
      </w:r>
    </w:p>
  </w:footnote>
  <w:footnote w:type="continuationSeparator" w:id="0">
    <w:p w:rsidR="00F51E80" w:rsidRDefault="00F51E80" w:rsidP="00772F29">
      <w:r>
        <w:continuationSeparator/>
      </w:r>
    </w:p>
  </w:footnote>
  <w:footnote w:id="1">
    <w:p w:rsidR="0069247B" w:rsidRPr="00995618" w:rsidRDefault="0069247B" w:rsidP="00995618">
      <w:pPr>
        <w:jc w:val="both"/>
        <w:rPr>
          <w:rFonts w:asciiTheme="majorHAnsi" w:hAnsiTheme="majorHAnsi"/>
          <w:b/>
          <w:sz w:val="18"/>
          <w:szCs w:val="18"/>
          <w:lang w:val="bg-BG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relaxedInset"/>
          </w14:props3d>
        </w:rPr>
      </w:pPr>
      <w:r>
        <w:rPr>
          <w:rStyle w:val="FootnoteReference"/>
        </w:rPr>
        <w:footnoteRef/>
      </w:r>
      <w:r>
        <w:t xml:space="preserve"> </w:t>
      </w:r>
      <w:r w:rsidRPr="00995618">
        <w:rPr>
          <w:rFonts w:asciiTheme="majorHAnsi" w:hAnsiTheme="majorHAnsi"/>
          <w:b/>
          <w:sz w:val="18"/>
          <w:szCs w:val="18"/>
          <w:lang w:val="bg-BG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relaxedInset"/>
          </w14:props3d>
        </w:rPr>
        <w:t xml:space="preserve">В този бюлетин се съдържа и информация, която е събрана въз основа на общодостъпни публикации в Интернет и обхваща държавните помощи без тези в земеделието, горското и рибното стопанство. </w:t>
      </w:r>
    </w:p>
  </w:footnote>
  <w:footnote w:id="2">
    <w:p w:rsidR="001A1ABA" w:rsidRPr="00995618" w:rsidRDefault="001A1ABA" w:rsidP="001A1ABA">
      <w:pPr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79A1">
          <w:rPr>
            <w:rStyle w:val="Hyperlink"/>
            <w:rFonts w:asciiTheme="majorHAnsi" w:hAnsiTheme="majorHAnsi"/>
            <w:b/>
            <w:sz w:val="18"/>
            <w:szCs w:val="18"/>
            <w:lang w:val="bg-BG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  <w14:props3d w14:extrusionH="57150" w14:contourW="0" w14:prstMaterial="warmMatte">
              <w14:bevelT w14:w="38100" w14:h="38100" w14:prst="relaxedInset"/>
            </w14:props3d>
          </w:rPr>
          <w:t>http://ec.europa.eu/competition/state_aid/legislation/legislation.html</w:t>
        </w:r>
      </w:hyperlink>
    </w:p>
  </w:footnote>
  <w:footnote w:id="3">
    <w:p w:rsidR="00995618" w:rsidRPr="00995618" w:rsidRDefault="0099561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B79A1">
          <w:rPr>
            <w:rStyle w:val="Hyperlink"/>
            <w:rFonts w:asciiTheme="majorHAnsi" w:hAnsiTheme="majorHAnsi"/>
            <w:b/>
            <w:sz w:val="18"/>
            <w:szCs w:val="18"/>
            <w:lang w:val="bg-BG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  <w14:props3d w14:extrusionH="57150" w14:contourW="0" w14:prstMaterial="warmMatte">
              <w14:bevelT w14:w="38100" w14:h="38100" w14:prst="relaxedInset"/>
            </w14:props3d>
          </w:rPr>
          <w:t>http://stateaid.minfin.bg/bg/page/6</w:t>
        </w:r>
      </w:hyperlink>
    </w:p>
  </w:footnote>
  <w:footnote w:id="4">
    <w:p w:rsidR="0069247B" w:rsidRPr="002B4B45" w:rsidRDefault="0069247B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http://ec.europa.eu/competition/elojade/isef/case_details.cfm?proc_code=3_SA_40098</w:t>
      </w:r>
    </w:p>
  </w:footnote>
  <w:footnote w:id="5">
    <w:p w:rsidR="0069247B" w:rsidRPr="002B4B45" w:rsidRDefault="0069247B">
      <w:pPr>
        <w:pStyle w:val="FootnoteText"/>
        <w:rPr>
          <w:sz w:val="16"/>
          <w:szCs w:val="16"/>
          <w:lang w:val="en-US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http://ec.europa.eu/competition/elojade/isef/case_details.cfm?proc_code=3_SA_40391</w:t>
      </w:r>
    </w:p>
  </w:footnote>
  <w:footnote w:id="6">
    <w:p w:rsidR="0069247B" w:rsidRPr="002B4B45" w:rsidRDefault="0069247B" w:rsidP="00E61855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http://ec.europa.eu/competition/elojade/isef/case_details.cfm?proc_code=3_SA_37421</w:t>
      </w:r>
    </w:p>
  </w:footnote>
  <w:footnote w:id="7">
    <w:p w:rsidR="0069247B" w:rsidRPr="002B4B45" w:rsidRDefault="0069247B" w:rsidP="00E61855">
      <w:pPr>
        <w:pStyle w:val="FootnoteText"/>
        <w:jc w:val="both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http://ec.europa.eu/competition/elojade/isef/case_details.cfm?proc_code=3_SA_39688</w:t>
      </w:r>
    </w:p>
  </w:footnote>
  <w:footnote w:id="8">
    <w:p w:rsidR="0069247B" w:rsidRPr="002B4B45" w:rsidRDefault="0069247B">
      <w:pPr>
        <w:pStyle w:val="FootnoteText"/>
        <w:rPr>
          <w:rStyle w:val="Hyperlink"/>
          <w:sz w:val="16"/>
          <w:szCs w:val="16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http://ec.europa.eu/competition/elojade/isef/case_details.cfm?proc_code=3_SA_41472</w:t>
      </w:r>
    </w:p>
  </w:footnote>
  <w:footnote w:id="9">
    <w:p w:rsidR="0069247B" w:rsidRPr="002B4B45" w:rsidRDefault="0069247B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http://ec.europa.eu/competition/elojade/isef/case_details.cfm?proc_code=3_SA_40761</w:t>
      </w:r>
    </w:p>
  </w:footnote>
  <w:footnote w:id="10">
    <w:p w:rsidR="0069247B" w:rsidRPr="002B4B45" w:rsidRDefault="0069247B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http://ec.europa.eu/competition/elojade/isef/case_details.cfm?proc_code=3_SA_41396</w:t>
      </w:r>
    </w:p>
  </w:footnote>
  <w:footnote w:id="11">
    <w:p w:rsidR="0069247B" w:rsidRPr="002B4B45" w:rsidRDefault="0069247B" w:rsidP="0071027A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http://ec.europa.eu/competition/elojade/isef/case_details.cfm?proc_code=3_SA_35486</w:t>
      </w:r>
    </w:p>
  </w:footnote>
  <w:footnote w:id="12">
    <w:p w:rsidR="0069247B" w:rsidRPr="002B4B45" w:rsidRDefault="0069247B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http://ec.europa.eu/competition/elojade/isef/case_details.cfm?proc_code=3_SA_39050</w:t>
      </w:r>
    </w:p>
  </w:footnote>
  <w:footnote w:id="13">
    <w:p w:rsidR="0069247B" w:rsidRPr="002B4B45" w:rsidRDefault="0069247B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http://ec.europa.eu/competition/elojade/isef/case_details.cfm?proc_code=3_SA_41416</w:t>
      </w:r>
    </w:p>
  </w:footnote>
  <w:footnote w:id="14">
    <w:p w:rsidR="0069247B" w:rsidRPr="002B4B45" w:rsidRDefault="0069247B">
      <w:pPr>
        <w:pStyle w:val="FootnoteText"/>
        <w:rPr>
          <w:sz w:val="16"/>
          <w:szCs w:val="16"/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http://ec.europa.eu/competition/elojade/isef/case_details.cfm?proc_code=3_SA_40838</w:t>
      </w:r>
    </w:p>
  </w:footnote>
  <w:footnote w:id="15">
    <w:p w:rsidR="0069247B" w:rsidRPr="00961F95" w:rsidRDefault="0069247B" w:rsidP="009C59C5">
      <w:pPr>
        <w:pStyle w:val="FootnoteText"/>
        <w:rPr>
          <w:lang w:val="bg-BG"/>
        </w:rPr>
      </w:pPr>
      <w:r w:rsidRPr="002B4B45">
        <w:rPr>
          <w:rStyle w:val="FootnoteReference"/>
          <w:sz w:val="16"/>
          <w:szCs w:val="16"/>
        </w:rPr>
        <w:footnoteRef/>
      </w:r>
      <w:r w:rsidRPr="002B4B45">
        <w:rPr>
          <w:sz w:val="16"/>
          <w:szCs w:val="16"/>
        </w:rPr>
        <w:t xml:space="preserve"> </w:t>
      </w:r>
      <w:r w:rsidRPr="002B4B45">
        <w:rPr>
          <w:rStyle w:val="Hyperlink"/>
          <w:sz w:val="16"/>
          <w:szCs w:val="16"/>
        </w:rPr>
        <w:t>http://ec.europa.eu/competition/elojade/isef/case_details.cfm?proc_code=3_SA_39078</w:t>
      </w:r>
    </w:p>
  </w:footnote>
  <w:footnote w:id="16">
    <w:p w:rsidR="0069247B" w:rsidRPr="002B4B45" w:rsidRDefault="0069247B">
      <w:pPr>
        <w:pStyle w:val="FootnoteText"/>
        <w:rPr>
          <w:sz w:val="18"/>
          <w:szCs w:val="18"/>
          <w:lang w:val="en-US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B4B45">
        <w:rPr>
          <w:rStyle w:val="Hyperlink"/>
          <w:sz w:val="18"/>
          <w:szCs w:val="18"/>
        </w:rPr>
        <w:t>http://ec.europa.eu/competition/elojade/isef/case_details.cfm?proc_code=3_SA_31883</w:t>
      </w:r>
    </w:p>
  </w:footnote>
  <w:footnote w:id="17">
    <w:p w:rsidR="0069247B" w:rsidRPr="002B4B45" w:rsidRDefault="0069247B">
      <w:pPr>
        <w:pStyle w:val="FootnoteText"/>
        <w:rPr>
          <w:sz w:val="18"/>
          <w:szCs w:val="18"/>
          <w:lang w:val="en-US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B4B45">
        <w:rPr>
          <w:rStyle w:val="Hyperlink"/>
          <w:sz w:val="18"/>
          <w:szCs w:val="18"/>
        </w:rPr>
        <w:t>http://ec.europa.eu/competition/elojade/isef/case_details.cfm?proc_code=3_SA_13869</w:t>
      </w:r>
    </w:p>
  </w:footnote>
  <w:footnote w:id="18">
    <w:p w:rsidR="0069247B" w:rsidRPr="002B4B45" w:rsidRDefault="0069247B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B4B45">
        <w:rPr>
          <w:rStyle w:val="Hyperlink"/>
          <w:sz w:val="18"/>
          <w:szCs w:val="18"/>
        </w:rPr>
        <w:t>http://curia.europa.eu/juris/liste.jsf?language=en&amp;td=ALL&amp;num=C-357/14%20P</w:t>
      </w:r>
    </w:p>
  </w:footnote>
  <w:footnote w:id="19">
    <w:p w:rsidR="0069247B" w:rsidRPr="002B4B45" w:rsidRDefault="0069247B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B4B45">
        <w:rPr>
          <w:rStyle w:val="Hyperlink"/>
          <w:sz w:val="18"/>
          <w:szCs w:val="18"/>
        </w:rPr>
        <w:t>http://curia.europa.eu/juris/liste.jsf?language=en&amp;td=ALL&amp;num=T-425/04%20RENV</w:t>
      </w:r>
    </w:p>
  </w:footnote>
  <w:footnote w:id="20">
    <w:p w:rsidR="0069247B" w:rsidRPr="002B4B45" w:rsidRDefault="0069247B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B4B45">
        <w:rPr>
          <w:rStyle w:val="Hyperlink"/>
          <w:sz w:val="18"/>
          <w:szCs w:val="18"/>
        </w:rPr>
        <w:t>http://curia.europa.eu/juris/liste.jsf?language=en&amp;td=ALL&amp;num=C-63/14</w:t>
      </w:r>
    </w:p>
  </w:footnote>
  <w:footnote w:id="21">
    <w:p w:rsidR="0069247B" w:rsidRPr="001E6F89" w:rsidRDefault="0069247B">
      <w:pPr>
        <w:pStyle w:val="FootnoteText"/>
        <w:rPr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B4B45">
        <w:rPr>
          <w:rStyle w:val="Hyperlink"/>
          <w:sz w:val="18"/>
          <w:szCs w:val="18"/>
        </w:rPr>
        <w:t>http://curia.europa.eu/juris/liste.jsf?language=en&amp;td=ALL&amp;num=C-39/14</w:t>
      </w:r>
    </w:p>
  </w:footnote>
  <w:footnote w:id="22">
    <w:p w:rsidR="0069247B" w:rsidRPr="000C2648" w:rsidRDefault="0069247B" w:rsidP="000C2648">
      <w:pPr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A6A64">
          <w:rPr>
            <w:rStyle w:val="Hyperlink"/>
          </w:rPr>
          <w:t>http://www.euroakad.eu/fileadmin/user_upload/dateien/seminars/State_Aid_and_SGEI_in_Health_Care_Social_Services_and_Infrastructure_PR.pdf</w:t>
        </w:r>
      </w:hyperlink>
    </w:p>
  </w:footnote>
  <w:footnote w:id="23">
    <w:p w:rsidR="0069247B" w:rsidRPr="000A7D4C" w:rsidRDefault="0069247B" w:rsidP="00FA6A64">
      <w:pPr>
        <w:jc w:val="both"/>
        <w:rPr>
          <w:sz w:val="16"/>
          <w:szCs w:val="16"/>
          <w:lang w:val="bg-BG"/>
        </w:rPr>
      </w:pPr>
      <w:r w:rsidRPr="000A7D4C">
        <w:rPr>
          <w:rStyle w:val="FootnoteReference"/>
          <w:sz w:val="16"/>
          <w:szCs w:val="16"/>
        </w:rPr>
        <w:footnoteRef/>
      </w:r>
      <w:r w:rsidRPr="000A7D4C">
        <w:rPr>
          <w:sz w:val="16"/>
          <w:szCs w:val="16"/>
        </w:rPr>
        <w:t xml:space="preserve"> </w:t>
      </w:r>
      <w:r w:rsidRPr="000A7D4C">
        <w:rPr>
          <w:rStyle w:val="Hyperlink"/>
          <w:sz w:val="16"/>
          <w:szCs w:val="16"/>
        </w:rPr>
        <w:t>http://www.lexxion.de/de/verlagsprogramm-konferenzen/state-aid-law/conference-on-economics-of-state-aid-control-where-law-and-economics-meet.html</w:t>
      </w:r>
    </w:p>
  </w:footnote>
  <w:footnote w:id="24">
    <w:p w:rsidR="0069247B" w:rsidRPr="000A7D4C" w:rsidRDefault="0069247B">
      <w:pPr>
        <w:pStyle w:val="FootnoteText"/>
        <w:rPr>
          <w:sz w:val="16"/>
          <w:szCs w:val="16"/>
          <w:lang w:val="bg-BG"/>
        </w:rPr>
      </w:pPr>
      <w:r w:rsidRPr="000A7D4C">
        <w:rPr>
          <w:rStyle w:val="FootnoteReference"/>
          <w:sz w:val="16"/>
          <w:szCs w:val="16"/>
        </w:rPr>
        <w:footnoteRef/>
      </w:r>
      <w:r w:rsidRPr="000A7D4C">
        <w:rPr>
          <w:sz w:val="16"/>
          <w:szCs w:val="16"/>
        </w:rPr>
        <w:t xml:space="preserve"> </w:t>
      </w:r>
      <w:r w:rsidRPr="000A7D4C">
        <w:rPr>
          <w:rStyle w:val="Hyperlink"/>
          <w:sz w:val="16"/>
          <w:szCs w:val="16"/>
        </w:rPr>
        <w:t>http://www.euroacad.eu/events/event/eu-financing-for-broadband-infrastructure-projects-2014-2020.html</w:t>
      </w:r>
    </w:p>
  </w:footnote>
  <w:footnote w:id="25">
    <w:p w:rsidR="0069247B" w:rsidRPr="00416881" w:rsidRDefault="0069247B">
      <w:pPr>
        <w:pStyle w:val="FootnoteText"/>
        <w:rPr>
          <w:lang w:val="bg-BG"/>
        </w:rPr>
      </w:pPr>
      <w:r w:rsidRPr="000A7D4C">
        <w:rPr>
          <w:rStyle w:val="FootnoteReference"/>
          <w:sz w:val="16"/>
          <w:szCs w:val="16"/>
        </w:rPr>
        <w:footnoteRef/>
      </w:r>
      <w:r w:rsidRPr="000A7D4C">
        <w:rPr>
          <w:sz w:val="16"/>
          <w:szCs w:val="16"/>
        </w:rPr>
        <w:t xml:space="preserve"> </w:t>
      </w:r>
      <w:r w:rsidR="001F7BED" w:rsidRPr="000A7D4C">
        <w:rPr>
          <w:sz w:val="16"/>
          <w:szCs w:val="16"/>
          <w:lang w:val="bg-BG"/>
        </w:rPr>
        <w:t xml:space="preserve"> </w:t>
      </w:r>
      <w:r w:rsidR="001F7BED" w:rsidRPr="000A7D4C">
        <w:rPr>
          <w:rStyle w:val="Hyperlink"/>
          <w:sz w:val="16"/>
          <w:szCs w:val="16"/>
        </w:rPr>
        <w:t>http://www.uni-speyer.de/files/5.pdf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7B" w:rsidRDefault="00692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7B" w:rsidRDefault="00692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7B" w:rsidRDefault="00692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BD5"/>
    <w:multiLevelType w:val="hybridMultilevel"/>
    <w:tmpl w:val="D8B8A50A"/>
    <w:lvl w:ilvl="0" w:tplc="040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5E54FE3"/>
    <w:multiLevelType w:val="hybridMultilevel"/>
    <w:tmpl w:val="FABEF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807"/>
    <w:multiLevelType w:val="hybridMultilevel"/>
    <w:tmpl w:val="6896D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1A88"/>
    <w:multiLevelType w:val="hybridMultilevel"/>
    <w:tmpl w:val="F6887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59F"/>
    <w:multiLevelType w:val="hybridMultilevel"/>
    <w:tmpl w:val="55646DC4"/>
    <w:lvl w:ilvl="0" w:tplc="0402000F">
      <w:start w:val="1"/>
      <w:numFmt w:val="decimal"/>
      <w:lvlText w:val="%1."/>
      <w:lvlJc w:val="left"/>
      <w:pPr>
        <w:ind w:left="784" w:hanging="360"/>
      </w:p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149E246B"/>
    <w:multiLevelType w:val="hybridMultilevel"/>
    <w:tmpl w:val="CEA631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E57A5"/>
    <w:multiLevelType w:val="hybridMultilevel"/>
    <w:tmpl w:val="5A6AF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5619"/>
    <w:multiLevelType w:val="hybridMultilevel"/>
    <w:tmpl w:val="65CE0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73FEF"/>
    <w:multiLevelType w:val="hybridMultilevel"/>
    <w:tmpl w:val="DBEA58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07D29"/>
    <w:multiLevelType w:val="hybridMultilevel"/>
    <w:tmpl w:val="AC48E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A601E"/>
    <w:multiLevelType w:val="hybridMultilevel"/>
    <w:tmpl w:val="E61084B2"/>
    <w:lvl w:ilvl="0" w:tplc="F5D6BD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4572"/>
    <w:multiLevelType w:val="hybridMultilevel"/>
    <w:tmpl w:val="ED741ACE"/>
    <w:lvl w:ilvl="0" w:tplc="0402000F">
      <w:start w:val="1"/>
      <w:numFmt w:val="decimal"/>
      <w:lvlText w:val="%1."/>
      <w:lvlJc w:val="left"/>
      <w:pPr>
        <w:ind w:left="1647" w:hanging="360"/>
      </w:p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7E5049D"/>
    <w:multiLevelType w:val="hybridMultilevel"/>
    <w:tmpl w:val="C94263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F24DE"/>
    <w:multiLevelType w:val="hybridMultilevel"/>
    <w:tmpl w:val="A010F5FC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9663DE6"/>
    <w:multiLevelType w:val="hybridMultilevel"/>
    <w:tmpl w:val="B5805FE6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944E63"/>
    <w:multiLevelType w:val="hybridMultilevel"/>
    <w:tmpl w:val="84EE1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D"/>
    <w:rsid w:val="000058CF"/>
    <w:rsid w:val="00012C0E"/>
    <w:rsid w:val="000151AA"/>
    <w:rsid w:val="00023FF2"/>
    <w:rsid w:val="0003786D"/>
    <w:rsid w:val="00041153"/>
    <w:rsid w:val="00043A83"/>
    <w:rsid w:val="00084573"/>
    <w:rsid w:val="000A3F80"/>
    <w:rsid w:val="000A611B"/>
    <w:rsid w:val="000A7D4C"/>
    <w:rsid w:val="000C07DF"/>
    <w:rsid w:val="000C154F"/>
    <w:rsid w:val="000C2648"/>
    <w:rsid w:val="000C61D1"/>
    <w:rsid w:val="000F3959"/>
    <w:rsid w:val="0010307A"/>
    <w:rsid w:val="00103560"/>
    <w:rsid w:val="00106470"/>
    <w:rsid w:val="001148EC"/>
    <w:rsid w:val="001356D7"/>
    <w:rsid w:val="00144B74"/>
    <w:rsid w:val="001611EA"/>
    <w:rsid w:val="001668D3"/>
    <w:rsid w:val="001675C8"/>
    <w:rsid w:val="00194CE2"/>
    <w:rsid w:val="001A1ABA"/>
    <w:rsid w:val="001A3715"/>
    <w:rsid w:val="001B18FB"/>
    <w:rsid w:val="001B6FA6"/>
    <w:rsid w:val="001C1036"/>
    <w:rsid w:val="001C3C92"/>
    <w:rsid w:val="001E54D3"/>
    <w:rsid w:val="001E6F89"/>
    <w:rsid w:val="001F7BED"/>
    <w:rsid w:val="00217E3E"/>
    <w:rsid w:val="002205B3"/>
    <w:rsid w:val="00221E6C"/>
    <w:rsid w:val="00223248"/>
    <w:rsid w:val="00223DF5"/>
    <w:rsid w:val="00226CF9"/>
    <w:rsid w:val="00237BB3"/>
    <w:rsid w:val="002414F2"/>
    <w:rsid w:val="002436CF"/>
    <w:rsid w:val="00244E00"/>
    <w:rsid w:val="00254B9E"/>
    <w:rsid w:val="00272E8D"/>
    <w:rsid w:val="00274B65"/>
    <w:rsid w:val="0029002F"/>
    <w:rsid w:val="00293E64"/>
    <w:rsid w:val="00296E5D"/>
    <w:rsid w:val="002B2F13"/>
    <w:rsid w:val="002B4B45"/>
    <w:rsid w:val="002C6062"/>
    <w:rsid w:val="002D78BA"/>
    <w:rsid w:val="002E11DB"/>
    <w:rsid w:val="002E475B"/>
    <w:rsid w:val="00307D73"/>
    <w:rsid w:val="00312E7C"/>
    <w:rsid w:val="00315228"/>
    <w:rsid w:val="00347BCE"/>
    <w:rsid w:val="003655C7"/>
    <w:rsid w:val="00366F2A"/>
    <w:rsid w:val="0039232C"/>
    <w:rsid w:val="00396AD9"/>
    <w:rsid w:val="003A40A8"/>
    <w:rsid w:val="003A5E77"/>
    <w:rsid w:val="003B1ECD"/>
    <w:rsid w:val="003E2DAD"/>
    <w:rsid w:val="003F0430"/>
    <w:rsid w:val="003F1ED1"/>
    <w:rsid w:val="003F532F"/>
    <w:rsid w:val="00401ED6"/>
    <w:rsid w:val="00405B3D"/>
    <w:rsid w:val="00416881"/>
    <w:rsid w:val="00430ABF"/>
    <w:rsid w:val="0043205F"/>
    <w:rsid w:val="00436425"/>
    <w:rsid w:val="00441A03"/>
    <w:rsid w:val="00453E29"/>
    <w:rsid w:val="004627DA"/>
    <w:rsid w:val="00470A6B"/>
    <w:rsid w:val="00471662"/>
    <w:rsid w:val="004867F8"/>
    <w:rsid w:val="0049293C"/>
    <w:rsid w:val="00496355"/>
    <w:rsid w:val="004B0998"/>
    <w:rsid w:val="004C34C8"/>
    <w:rsid w:val="004E6704"/>
    <w:rsid w:val="004F2C7A"/>
    <w:rsid w:val="00502E8A"/>
    <w:rsid w:val="005071B8"/>
    <w:rsid w:val="005136E9"/>
    <w:rsid w:val="00515CF5"/>
    <w:rsid w:val="0051714C"/>
    <w:rsid w:val="00525711"/>
    <w:rsid w:val="005306BC"/>
    <w:rsid w:val="00544E70"/>
    <w:rsid w:val="00551C11"/>
    <w:rsid w:val="00552457"/>
    <w:rsid w:val="00556BCA"/>
    <w:rsid w:val="0055738A"/>
    <w:rsid w:val="00585E7C"/>
    <w:rsid w:val="005A3F27"/>
    <w:rsid w:val="005B06E9"/>
    <w:rsid w:val="005B3F43"/>
    <w:rsid w:val="005D0349"/>
    <w:rsid w:val="005D2048"/>
    <w:rsid w:val="005D6D95"/>
    <w:rsid w:val="005E53D3"/>
    <w:rsid w:val="005E5F13"/>
    <w:rsid w:val="005E719D"/>
    <w:rsid w:val="00606A46"/>
    <w:rsid w:val="00622C1F"/>
    <w:rsid w:val="00635EC4"/>
    <w:rsid w:val="0064722D"/>
    <w:rsid w:val="00661E4D"/>
    <w:rsid w:val="00661FB6"/>
    <w:rsid w:val="00671703"/>
    <w:rsid w:val="00674A97"/>
    <w:rsid w:val="00675780"/>
    <w:rsid w:val="00676CCC"/>
    <w:rsid w:val="006770AA"/>
    <w:rsid w:val="00684BB5"/>
    <w:rsid w:val="0069247B"/>
    <w:rsid w:val="006A40AA"/>
    <w:rsid w:val="006A4736"/>
    <w:rsid w:val="006A5E2B"/>
    <w:rsid w:val="006B2469"/>
    <w:rsid w:val="006B55ED"/>
    <w:rsid w:val="006B5A04"/>
    <w:rsid w:val="006B6315"/>
    <w:rsid w:val="006C3D75"/>
    <w:rsid w:val="006C787F"/>
    <w:rsid w:val="006E70C0"/>
    <w:rsid w:val="006F3988"/>
    <w:rsid w:val="00704B8B"/>
    <w:rsid w:val="00704B90"/>
    <w:rsid w:val="0071027A"/>
    <w:rsid w:val="007202A8"/>
    <w:rsid w:val="00721DCC"/>
    <w:rsid w:val="00741D0C"/>
    <w:rsid w:val="0076227A"/>
    <w:rsid w:val="00763384"/>
    <w:rsid w:val="00766F27"/>
    <w:rsid w:val="007719F2"/>
    <w:rsid w:val="0077299F"/>
    <w:rsid w:val="00772F29"/>
    <w:rsid w:val="007953C4"/>
    <w:rsid w:val="007A4C51"/>
    <w:rsid w:val="007B6133"/>
    <w:rsid w:val="007D3F51"/>
    <w:rsid w:val="007F29EC"/>
    <w:rsid w:val="008007D2"/>
    <w:rsid w:val="0081255B"/>
    <w:rsid w:val="008342C8"/>
    <w:rsid w:val="008450E3"/>
    <w:rsid w:val="00850A6F"/>
    <w:rsid w:val="00852329"/>
    <w:rsid w:val="008554D1"/>
    <w:rsid w:val="00863408"/>
    <w:rsid w:val="008648D0"/>
    <w:rsid w:val="0087039C"/>
    <w:rsid w:val="00873122"/>
    <w:rsid w:val="00874614"/>
    <w:rsid w:val="00886587"/>
    <w:rsid w:val="00895AF8"/>
    <w:rsid w:val="008A060D"/>
    <w:rsid w:val="008B5D9B"/>
    <w:rsid w:val="008B7417"/>
    <w:rsid w:val="008E693E"/>
    <w:rsid w:val="00961BDC"/>
    <w:rsid w:val="00961F95"/>
    <w:rsid w:val="0096655D"/>
    <w:rsid w:val="00967C78"/>
    <w:rsid w:val="009732A7"/>
    <w:rsid w:val="0098276F"/>
    <w:rsid w:val="00985098"/>
    <w:rsid w:val="00992A52"/>
    <w:rsid w:val="00995618"/>
    <w:rsid w:val="009A1210"/>
    <w:rsid w:val="009A23A9"/>
    <w:rsid w:val="009A4EF0"/>
    <w:rsid w:val="009A58BD"/>
    <w:rsid w:val="009B1A95"/>
    <w:rsid w:val="009B2F90"/>
    <w:rsid w:val="009B64C9"/>
    <w:rsid w:val="009B78BB"/>
    <w:rsid w:val="009C131F"/>
    <w:rsid w:val="009C3E6D"/>
    <w:rsid w:val="009C59C5"/>
    <w:rsid w:val="009C6163"/>
    <w:rsid w:val="009E1E13"/>
    <w:rsid w:val="009F01D2"/>
    <w:rsid w:val="009F0DB9"/>
    <w:rsid w:val="009F46EF"/>
    <w:rsid w:val="009F6284"/>
    <w:rsid w:val="009F6878"/>
    <w:rsid w:val="00A00D02"/>
    <w:rsid w:val="00A1030D"/>
    <w:rsid w:val="00A124B7"/>
    <w:rsid w:val="00A15D6F"/>
    <w:rsid w:val="00A25E74"/>
    <w:rsid w:val="00A37330"/>
    <w:rsid w:val="00A42F28"/>
    <w:rsid w:val="00A433A7"/>
    <w:rsid w:val="00A523F8"/>
    <w:rsid w:val="00A5407C"/>
    <w:rsid w:val="00A559B7"/>
    <w:rsid w:val="00A60704"/>
    <w:rsid w:val="00A66122"/>
    <w:rsid w:val="00A74C35"/>
    <w:rsid w:val="00A82565"/>
    <w:rsid w:val="00A965D4"/>
    <w:rsid w:val="00AA0114"/>
    <w:rsid w:val="00AA7C15"/>
    <w:rsid w:val="00AB3D53"/>
    <w:rsid w:val="00B00251"/>
    <w:rsid w:val="00B051DE"/>
    <w:rsid w:val="00B058B2"/>
    <w:rsid w:val="00B11922"/>
    <w:rsid w:val="00B11A79"/>
    <w:rsid w:val="00B23553"/>
    <w:rsid w:val="00B36DC5"/>
    <w:rsid w:val="00B42EFD"/>
    <w:rsid w:val="00B434AB"/>
    <w:rsid w:val="00B529EE"/>
    <w:rsid w:val="00B55FC0"/>
    <w:rsid w:val="00B561BA"/>
    <w:rsid w:val="00B6473C"/>
    <w:rsid w:val="00B66B33"/>
    <w:rsid w:val="00B70CC5"/>
    <w:rsid w:val="00B81308"/>
    <w:rsid w:val="00B83E31"/>
    <w:rsid w:val="00B84B38"/>
    <w:rsid w:val="00B8652D"/>
    <w:rsid w:val="00B94F8F"/>
    <w:rsid w:val="00B95E8D"/>
    <w:rsid w:val="00BA6AA4"/>
    <w:rsid w:val="00BC7312"/>
    <w:rsid w:val="00BE2686"/>
    <w:rsid w:val="00C02B13"/>
    <w:rsid w:val="00C0313F"/>
    <w:rsid w:val="00C03B87"/>
    <w:rsid w:val="00C05816"/>
    <w:rsid w:val="00C11CA8"/>
    <w:rsid w:val="00C326BE"/>
    <w:rsid w:val="00C36A02"/>
    <w:rsid w:val="00C43ECF"/>
    <w:rsid w:val="00C5534F"/>
    <w:rsid w:val="00C702E5"/>
    <w:rsid w:val="00C73903"/>
    <w:rsid w:val="00C84271"/>
    <w:rsid w:val="00C900C3"/>
    <w:rsid w:val="00C91E51"/>
    <w:rsid w:val="00C95476"/>
    <w:rsid w:val="00CA3615"/>
    <w:rsid w:val="00CC1C32"/>
    <w:rsid w:val="00CD07F8"/>
    <w:rsid w:val="00CD1384"/>
    <w:rsid w:val="00CE548F"/>
    <w:rsid w:val="00CF7709"/>
    <w:rsid w:val="00D10EF5"/>
    <w:rsid w:val="00D11708"/>
    <w:rsid w:val="00D15619"/>
    <w:rsid w:val="00D3530B"/>
    <w:rsid w:val="00D36BF9"/>
    <w:rsid w:val="00D37D52"/>
    <w:rsid w:val="00D44C82"/>
    <w:rsid w:val="00D624BD"/>
    <w:rsid w:val="00D84B17"/>
    <w:rsid w:val="00D9525C"/>
    <w:rsid w:val="00DA6938"/>
    <w:rsid w:val="00DB7437"/>
    <w:rsid w:val="00DB79A1"/>
    <w:rsid w:val="00DC0ABC"/>
    <w:rsid w:val="00DC65EC"/>
    <w:rsid w:val="00DD00AE"/>
    <w:rsid w:val="00DE19AC"/>
    <w:rsid w:val="00DF1929"/>
    <w:rsid w:val="00DF3C0D"/>
    <w:rsid w:val="00DF5470"/>
    <w:rsid w:val="00E10E43"/>
    <w:rsid w:val="00E16F09"/>
    <w:rsid w:val="00E231A6"/>
    <w:rsid w:val="00E239F6"/>
    <w:rsid w:val="00E44E85"/>
    <w:rsid w:val="00E61855"/>
    <w:rsid w:val="00E634C6"/>
    <w:rsid w:val="00E6540F"/>
    <w:rsid w:val="00E81C8D"/>
    <w:rsid w:val="00E849E7"/>
    <w:rsid w:val="00E931DD"/>
    <w:rsid w:val="00EA59BB"/>
    <w:rsid w:val="00EA71FB"/>
    <w:rsid w:val="00EA793C"/>
    <w:rsid w:val="00EB0B3D"/>
    <w:rsid w:val="00EB4099"/>
    <w:rsid w:val="00EC0A34"/>
    <w:rsid w:val="00EC1A8B"/>
    <w:rsid w:val="00ED1E45"/>
    <w:rsid w:val="00ED5BA6"/>
    <w:rsid w:val="00EE0C42"/>
    <w:rsid w:val="00EE38A6"/>
    <w:rsid w:val="00EE53EA"/>
    <w:rsid w:val="00EE5E22"/>
    <w:rsid w:val="00EE5E6D"/>
    <w:rsid w:val="00EE7962"/>
    <w:rsid w:val="00EE7B8F"/>
    <w:rsid w:val="00F03BD2"/>
    <w:rsid w:val="00F1425D"/>
    <w:rsid w:val="00F228EC"/>
    <w:rsid w:val="00F33206"/>
    <w:rsid w:val="00F51E80"/>
    <w:rsid w:val="00F62660"/>
    <w:rsid w:val="00F63422"/>
    <w:rsid w:val="00F80599"/>
    <w:rsid w:val="00F81382"/>
    <w:rsid w:val="00F93941"/>
    <w:rsid w:val="00FA6A64"/>
    <w:rsid w:val="00FA7855"/>
    <w:rsid w:val="00FB0DA1"/>
    <w:rsid w:val="00FB401D"/>
    <w:rsid w:val="00FB72EB"/>
    <w:rsid w:val="00FC78D4"/>
    <w:rsid w:val="00FD21C8"/>
    <w:rsid w:val="00FD2DB1"/>
    <w:rsid w:val="00FE3148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LSubhead">
    <w:name w:val="NL Subhead"/>
    <w:basedOn w:val="Normal"/>
    <w:rsid w:val="00D624BD"/>
    <w:pPr>
      <w:widowControl w:val="0"/>
      <w:snapToGrid w:val="0"/>
      <w:spacing w:line="220" w:lineRule="atLeast"/>
    </w:pPr>
    <w:rPr>
      <w:color w:val="00008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NLHeadline1">
    <w:name w:val="NL Headline 1"/>
    <w:basedOn w:val="Normal"/>
    <w:rsid w:val="006B2469"/>
    <w:pPr>
      <w:widowControl w:val="0"/>
    </w:pPr>
    <w:rPr>
      <w:rFonts w:ascii="Nimbus Roman No9 L" w:hAnsi="Nimbus Roman No9 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5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22D"/>
    <w:pPr>
      <w:ind w:left="720"/>
      <w:contextualSpacing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65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B8"/>
    <w:rPr>
      <w:rFonts w:ascii="Tahoma" w:eastAsia="Times New Roman" w:hAnsi="Tahoma" w:cs="Tahoma"/>
      <w:sz w:val="16"/>
      <w:szCs w:val="16"/>
      <w:lang w:val="en-AU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9525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DB7437"/>
    <w:pPr>
      <w:spacing w:before="120" w:after="60"/>
      <w:ind w:firstLine="720"/>
      <w:jc w:val="both"/>
    </w:pPr>
    <w:rPr>
      <w:sz w:val="26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B7437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qFormat/>
    <w:rsid w:val="00DB743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EF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EF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10E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9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9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character" w:customStyle="1" w:styleId="Title1">
    <w:name w:val="Title1"/>
    <w:basedOn w:val="DefaultParagraphFont"/>
    <w:rsid w:val="00834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LSubhead">
    <w:name w:val="NL Subhead"/>
    <w:basedOn w:val="Normal"/>
    <w:rsid w:val="00D624BD"/>
    <w:pPr>
      <w:widowControl w:val="0"/>
      <w:snapToGrid w:val="0"/>
      <w:spacing w:line="220" w:lineRule="atLeast"/>
    </w:pPr>
    <w:rPr>
      <w:color w:val="00008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NLHeadline1">
    <w:name w:val="NL Headline 1"/>
    <w:basedOn w:val="Normal"/>
    <w:rsid w:val="006B2469"/>
    <w:pPr>
      <w:widowControl w:val="0"/>
    </w:pPr>
    <w:rPr>
      <w:rFonts w:ascii="Nimbus Roman No9 L" w:hAnsi="Nimbus Roman No9 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5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22D"/>
    <w:pPr>
      <w:ind w:left="720"/>
      <w:contextualSpacing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65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B8"/>
    <w:rPr>
      <w:rFonts w:ascii="Tahoma" w:eastAsia="Times New Roman" w:hAnsi="Tahoma" w:cs="Tahoma"/>
      <w:sz w:val="16"/>
      <w:szCs w:val="16"/>
      <w:lang w:val="en-AU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9525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DB7437"/>
    <w:pPr>
      <w:spacing w:before="120" w:after="60"/>
      <w:ind w:firstLine="720"/>
      <w:jc w:val="both"/>
    </w:pPr>
    <w:rPr>
      <w:sz w:val="26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B7437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qFormat/>
    <w:rsid w:val="00DB743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EF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EF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10E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9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9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character" w:customStyle="1" w:styleId="Title1">
    <w:name w:val="Title1"/>
    <w:basedOn w:val="DefaultParagraphFont"/>
    <w:rsid w:val="0083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51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6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161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9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akad.eu/fileadmin/user_upload/dateien/seminars/State_Aid_and_SGEI_in_Health_Care_Social_Services_and_Infrastructure_PR.pdf" TargetMode="External"/><Relationship Id="rId2" Type="http://schemas.openxmlformats.org/officeDocument/2006/relationships/hyperlink" Target="http://stateaid.minfin.bg/bg/page/6" TargetMode="External"/><Relationship Id="rId1" Type="http://schemas.openxmlformats.org/officeDocument/2006/relationships/hyperlink" Target="http://ec.europa.eu/competition/state_aid/legislation/legis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D527-60B3-4DC3-9251-2EB69077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Иванова</dc:creator>
  <cp:lastModifiedBy>Ивелина Кирилова</cp:lastModifiedBy>
  <cp:revision>2</cp:revision>
  <cp:lastPrinted>2015-04-20T08:07:00Z</cp:lastPrinted>
  <dcterms:created xsi:type="dcterms:W3CDTF">2015-08-31T07:29:00Z</dcterms:created>
  <dcterms:modified xsi:type="dcterms:W3CDTF">2015-08-31T07:29:00Z</dcterms:modified>
</cp:coreProperties>
</file>